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F0FBD" w14:textId="77777777" w:rsidR="00D87232" w:rsidRPr="00BD3953" w:rsidRDefault="00D87232" w:rsidP="00D87232">
      <w:pPr>
        <w:spacing w:line="276" w:lineRule="auto"/>
        <w:jc w:val="both"/>
        <w:rPr>
          <w:rFonts w:ascii="Times New Roman" w:hAnsi="Times New Roman" w:cs="Times New Roman"/>
        </w:rPr>
      </w:pPr>
      <w:bookmarkStart w:id="0" w:name="_Toc82183080"/>
      <w:bookmarkStart w:id="1" w:name="_Hlk213079858"/>
    </w:p>
    <w:p w14:paraId="446BB740" w14:textId="77777777" w:rsidR="00D87232" w:rsidRDefault="00D87232" w:rsidP="00D87232">
      <w:pPr>
        <w:spacing w:line="276" w:lineRule="auto"/>
        <w:ind w:firstLine="142"/>
        <w:jc w:val="both"/>
        <w:rPr>
          <w:rFonts w:ascii="Times New Roman" w:hAnsi="Times New Roman" w:cs="Times New Roman"/>
          <w:b/>
          <w:sz w:val="40"/>
          <w:szCs w:val="40"/>
        </w:rPr>
      </w:pPr>
    </w:p>
    <w:p w14:paraId="24F89562" w14:textId="77777777" w:rsidR="00C7686E" w:rsidRDefault="00C7686E" w:rsidP="00D87232">
      <w:pPr>
        <w:spacing w:line="276" w:lineRule="auto"/>
        <w:ind w:firstLine="142"/>
        <w:jc w:val="both"/>
        <w:rPr>
          <w:rFonts w:ascii="Times New Roman" w:hAnsi="Times New Roman" w:cs="Times New Roman"/>
          <w:b/>
          <w:sz w:val="40"/>
          <w:szCs w:val="40"/>
        </w:rPr>
      </w:pPr>
    </w:p>
    <w:p w14:paraId="40FED59B" w14:textId="77777777" w:rsidR="00C7686E" w:rsidRPr="00BD3953" w:rsidRDefault="00C7686E" w:rsidP="00D87232">
      <w:pPr>
        <w:spacing w:line="276" w:lineRule="auto"/>
        <w:ind w:firstLine="142"/>
        <w:jc w:val="both"/>
        <w:rPr>
          <w:rFonts w:ascii="Times New Roman" w:hAnsi="Times New Roman" w:cs="Times New Roman"/>
          <w:b/>
          <w:sz w:val="40"/>
          <w:szCs w:val="40"/>
        </w:rPr>
      </w:pPr>
    </w:p>
    <w:p w14:paraId="7361FA2C" w14:textId="77777777" w:rsidR="00D87232" w:rsidRPr="00BD3953" w:rsidRDefault="00D87232" w:rsidP="00D87232">
      <w:pPr>
        <w:spacing w:line="276" w:lineRule="auto"/>
        <w:ind w:firstLine="142"/>
        <w:jc w:val="both"/>
        <w:rPr>
          <w:rFonts w:ascii="Times New Roman" w:hAnsi="Times New Roman" w:cs="Times New Roman"/>
          <w:b/>
          <w:sz w:val="40"/>
          <w:szCs w:val="40"/>
        </w:rPr>
      </w:pPr>
    </w:p>
    <w:p w14:paraId="10C767B8" w14:textId="77777777" w:rsidR="00D87232" w:rsidRPr="00BD3953" w:rsidRDefault="00D87232" w:rsidP="00D87232">
      <w:pPr>
        <w:spacing w:line="276" w:lineRule="auto"/>
        <w:ind w:firstLine="142"/>
        <w:jc w:val="both"/>
        <w:rPr>
          <w:rFonts w:ascii="Times New Roman" w:hAnsi="Times New Roman" w:cs="Times New Roman"/>
          <w:b/>
          <w:sz w:val="40"/>
          <w:szCs w:val="40"/>
        </w:rPr>
      </w:pPr>
    </w:p>
    <w:p w14:paraId="4CE2A987" w14:textId="47FADC1D" w:rsidR="00D87232" w:rsidRPr="00BD3953" w:rsidRDefault="00642BBF" w:rsidP="00D87232">
      <w:pPr>
        <w:spacing w:line="276" w:lineRule="auto"/>
        <w:ind w:firstLine="142"/>
        <w:jc w:val="both"/>
        <w:rPr>
          <w:rFonts w:ascii="Times New Roman" w:hAnsi="Times New Roman" w:cs="Times New Roman"/>
          <w:b/>
          <w:sz w:val="40"/>
          <w:szCs w:val="40"/>
        </w:rPr>
      </w:pPr>
      <w:r w:rsidRPr="00BD3953">
        <w:rPr>
          <w:rFonts w:ascii="Times New Roman" w:hAnsi="Times New Roman" w:cs="Times New Roman"/>
          <w:noProof/>
          <w:sz w:val="24"/>
          <w:szCs w:val="24"/>
        </w:rPr>
        <w:drawing>
          <wp:anchor distT="0" distB="0" distL="114300" distR="114300" simplePos="0" relativeHeight="251659264" behindDoc="1" locked="0" layoutInCell="1" allowOverlap="1" wp14:anchorId="6FFA2A7B" wp14:editId="7DDB2B09">
            <wp:simplePos x="0" y="0"/>
            <wp:positionH relativeFrom="page">
              <wp:align>center</wp:align>
            </wp:positionH>
            <wp:positionV relativeFrom="paragraph">
              <wp:posOffset>126973</wp:posOffset>
            </wp:positionV>
            <wp:extent cx="3098800" cy="1206500"/>
            <wp:effectExtent l="0" t="0" r="6350" b="0"/>
            <wp:wrapTight wrapText="bothSides">
              <wp:wrapPolygon edited="0">
                <wp:start x="0" y="0"/>
                <wp:lineTo x="0" y="17053"/>
                <wp:lineTo x="16067" y="21145"/>
                <wp:lineTo x="18059" y="21145"/>
                <wp:lineTo x="19652" y="21145"/>
                <wp:lineTo x="19785" y="21145"/>
                <wp:lineTo x="20715" y="16371"/>
                <wp:lineTo x="21511" y="10914"/>
                <wp:lineTo x="21511" y="5457"/>
                <wp:lineTo x="16466" y="5457"/>
                <wp:lineTo x="16598" y="3752"/>
                <wp:lineTo x="8233" y="0"/>
                <wp:lineTo x="3452" y="0"/>
                <wp:lineTo x="0" y="0"/>
              </wp:wrapPolygon>
            </wp:wrapTight>
            <wp:docPr id="10" name="Picture 1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880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E75EA" w14:textId="58D03E82" w:rsidR="00D87232" w:rsidRPr="00BD3953" w:rsidRDefault="00D87232" w:rsidP="00D87232">
      <w:pPr>
        <w:spacing w:line="276" w:lineRule="auto"/>
        <w:ind w:firstLine="142"/>
        <w:jc w:val="center"/>
        <w:rPr>
          <w:rFonts w:ascii="Times New Roman" w:hAnsi="Times New Roman" w:cs="Times New Roman"/>
          <w:b/>
          <w:sz w:val="40"/>
          <w:szCs w:val="40"/>
        </w:rPr>
      </w:pPr>
    </w:p>
    <w:p w14:paraId="2A4E4BA1" w14:textId="77777777" w:rsidR="00D87232" w:rsidRDefault="00D87232" w:rsidP="00D87232">
      <w:pPr>
        <w:spacing w:line="276" w:lineRule="auto"/>
        <w:ind w:firstLine="142"/>
        <w:jc w:val="center"/>
        <w:rPr>
          <w:rFonts w:ascii="Times New Roman" w:hAnsi="Times New Roman" w:cs="Times New Roman"/>
          <w:b/>
          <w:sz w:val="40"/>
          <w:szCs w:val="40"/>
        </w:rPr>
      </w:pPr>
    </w:p>
    <w:p w14:paraId="6693D699" w14:textId="77777777" w:rsidR="00C7686E" w:rsidRPr="00BD3953" w:rsidRDefault="00C7686E" w:rsidP="00D87232">
      <w:pPr>
        <w:spacing w:line="276" w:lineRule="auto"/>
        <w:ind w:firstLine="142"/>
        <w:jc w:val="center"/>
        <w:rPr>
          <w:rFonts w:ascii="Times New Roman" w:hAnsi="Times New Roman" w:cs="Times New Roman"/>
          <w:b/>
          <w:sz w:val="40"/>
          <w:szCs w:val="40"/>
        </w:rPr>
      </w:pPr>
    </w:p>
    <w:p w14:paraId="79B6FA31" w14:textId="77777777" w:rsidR="009F0269" w:rsidRPr="00BD3953" w:rsidRDefault="001A2BF1" w:rsidP="009F0269">
      <w:pPr>
        <w:spacing w:after="0" w:line="276" w:lineRule="auto"/>
        <w:ind w:firstLine="142"/>
        <w:jc w:val="center"/>
        <w:rPr>
          <w:rFonts w:ascii="Times New Roman" w:hAnsi="Times New Roman" w:cs="Times New Roman"/>
          <w:b/>
          <w:sz w:val="48"/>
          <w:szCs w:val="48"/>
        </w:rPr>
      </w:pPr>
      <w:r w:rsidRPr="00BD3953">
        <w:rPr>
          <w:rFonts w:ascii="Times New Roman" w:hAnsi="Times New Roman" w:cs="Times New Roman"/>
          <w:b/>
          <w:sz w:val="48"/>
          <w:szCs w:val="48"/>
        </w:rPr>
        <w:t xml:space="preserve">Düzey Tüketim Malları </w:t>
      </w:r>
    </w:p>
    <w:p w14:paraId="34B3D75A" w14:textId="1EF6B629" w:rsidR="003F492C" w:rsidRPr="00BD3953" w:rsidRDefault="001A2BF1" w:rsidP="009F0269">
      <w:pPr>
        <w:spacing w:after="0" w:line="276" w:lineRule="auto"/>
        <w:ind w:firstLine="142"/>
        <w:jc w:val="center"/>
        <w:rPr>
          <w:rFonts w:ascii="Times New Roman" w:hAnsi="Times New Roman" w:cs="Times New Roman"/>
          <w:b/>
          <w:sz w:val="48"/>
          <w:szCs w:val="48"/>
        </w:rPr>
      </w:pPr>
      <w:r w:rsidRPr="00BD3953">
        <w:rPr>
          <w:rFonts w:ascii="Times New Roman" w:hAnsi="Times New Roman" w:cs="Times New Roman"/>
          <w:b/>
          <w:sz w:val="48"/>
          <w:szCs w:val="48"/>
        </w:rPr>
        <w:t>Sanayi Pazarlama ve Ticaret AŞ</w:t>
      </w:r>
    </w:p>
    <w:p w14:paraId="6C48A7BB" w14:textId="77777777" w:rsidR="003F492C" w:rsidRPr="00BD3953" w:rsidRDefault="003F492C" w:rsidP="003F492C">
      <w:pPr>
        <w:rPr>
          <w:rFonts w:ascii="Times New Roman" w:hAnsi="Times New Roman" w:cs="Times New Roman"/>
        </w:rPr>
      </w:pPr>
    </w:p>
    <w:p w14:paraId="518F5953" w14:textId="77777777" w:rsidR="003F492C" w:rsidRPr="00BD3953" w:rsidRDefault="003F492C" w:rsidP="003F492C">
      <w:pPr>
        <w:rPr>
          <w:rFonts w:ascii="Times New Roman" w:hAnsi="Times New Roman" w:cs="Times New Roman"/>
        </w:rPr>
      </w:pPr>
    </w:p>
    <w:p w14:paraId="4E963E2C" w14:textId="3D467B29" w:rsidR="003F492C" w:rsidRPr="00902584" w:rsidRDefault="003F492C" w:rsidP="009F0269">
      <w:pPr>
        <w:pStyle w:val="Heading1"/>
        <w:spacing w:before="0" w:after="0" w:line="276" w:lineRule="auto"/>
        <w:jc w:val="center"/>
        <w:rPr>
          <w:rFonts w:ascii="Times New Roman" w:eastAsiaTheme="minorHAnsi" w:hAnsi="Times New Roman" w:cs="Times New Roman"/>
          <w:b/>
          <w:color w:val="auto"/>
        </w:rPr>
      </w:pPr>
      <w:bookmarkStart w:id="2" w:name="_Toc235177710"/>
      <w:bookmarkStart w:id="3" w:name="_Toc235177755"/>
      <w:r w:rsidRPr="00902584">
        <w:rPr>
          <w:rFonts w:ascii="Times New Roman" w:eastAsiaTheme="minorHAnsi" w:hAnsi="Times New Roman" w:cs="Times New Roman"/>
          <w:b/>
          <w:color w:val="auto"/>
        </w:rPr>
        <w:t>Artificial Intelligence</w:t>
      </w:r>
      <w:bookmarkEnd w:id="2"/>
      <w:bookmarkEnd w:id="3"/>
    </w:p>
    <w:p w14:paraId="08927596" w14:textId="756713BF" w:rsidR="00772FF0" w:rsidRPr="00902584" w:rsidRDefault="00772FF0" w:rsidP="009F0269">
      <w:pPr>
        <w:pStyle w:val="Heading1"/>
        <w:spacing w:before="0" w:after="0" w:line="276" w:lineRule="auto"/>
        <w:jc w:val="center"/>
        <w:rPr>
          <w:rFonts w:ascii="Times New Roman" w:hAnsi="Times New Roman" w:cs="Times New Roman"/>
        </w:rPr>
      </w:pPr>
      <w:r w:rsidRPr="00902584">
        <w:rPr>
          <w:rFonts w:ascii="Times New Roman" w:eastAsiaTheme="minorHAnsi" w:hAnsi="Times New Roman" w:cs="Times New Roman"/>
          <w:b/>
          <w:color w:val="auto"/>
        </w:rPr>
        <w:t xml:space="preserve">Ethical and Responsible </w:t>
      </w:r>
      <w:bookmarkStart w:id="4" w:name="_Toc217987688"/>
      <w:bookmarkStart w:id="5" w:name="_Toc217988120"/>
      <w:bookmarkStart w:id="6" w:name="_Toc217999599"/>
      <w:r w:rsidRPr="00902584">
        <w:rPr>
          <w:rFonts w:ascii="Times New Roman" w:eastAsiaTheme="minorHAnsi" w:hAnsi="Times New Roman" w:cs="Times New Roman"/>
          <w:b/>
          <w:color w:val="auto"/>
        </w:rPr>
        <w:t>Governance Policy</w:t>
      </w:r>
      <w:bookmarkEnd w:id="4"/>
      <w:bookmarkEnd w:id="5"/>
      <w:bookmarkEnd w:id="6"/>
    </w:p>
    <w:p w14:paraId="13B19292" w14:textId="77777777" w:rsidR="00D87232" w:rsidRPr="00BD3953" w:rsidRDefault="00D87232" w:rsidP="00D87232">
      <w:pPr>
        <w:pStyle w:val="Heading1"/>
        <w:spacing w:before="0" w:line="276" w:lineRule="auto"/>
        <w:jc w:val="center"/>
        <w:rPr>
          <w:rFonts w:ascii="Times New Roman" w:hAnsi="Times New Roman" w:cs="Times New Roman"/>
        </w:rPr>
      </w:pPr>
    </w:p>
    <w:p w14:paraId="1E50B1C6" w14:textId="77777777" w:rsidR="00D87232" w:rsidRPr="00BD3953" w:rsidRDefault="00D87232" w:rsidP="00D87232">
      <w:pPr>
        <w:pStyle w:val="Heading1"/>
        <w:spacing w:before="0" w:line="276" w:lineRule="auto"/>
        <w:jc w:val="center"/>
        <w:rPr>
          <w:rFonts w:ascii="Times New Roman" w:hAnsi="Times New Roman" w:cs="Times New Roman"/>
        </w:rPr>
      </w:pPr>
    </w:p>
    <w:p w14:paraId="18C0BE64" w14:textId="77777777" w:rsidR="00D87232" w:rsidRPr="00BD3953" w:rsidRDefault="00D87232" w:rsidP="00D87232">
      <w:pPr>
        <w:spacing w:line="276" w:lineRule="auto"/>
        <w:jc w:val="center"/>
        <w:rPr>
          <w:rFonts w:ascii="Times New Roman" w:hAnsi="Times New Roman" w:cs="Times New Roman"/>
          <w:sz w:val="40"/>
          <w:szCs w:val="40"/>
        </w:rPr>
      </w:pPr>
    </w:p>
    <w:p w14:paraId="78348378" w14:textId="77777777" w:rsidR="00D87232" w:rsidRPr="00BD3953" w:rsidRDefault="00D87232" w:rsidP="00D87232">
      <w:pPr>
        <w:spacing w:line="276" w:lineRule="auto"/>
        <w:jc w:val="both"/>
        <w:rPr>
          <w:rFonts w:ascii="Times New Roman" w:hAnsi="Times New Roman" w:cs="Times New Roman"/>
          <w:caps/>
        </w:rPr>
      </w:pPr>
    </w:p>
    <w:sdt>
      <w:sdtPr>
        <w:rPr>
          <w:rFonts w:asciiTheme="minorHAnsi" w:eastAsiaTheme="minorHAnsi" w:hAnsiTheme="minorHAnsi" w:cs="Times New Roman"/>
          <w:b w:val="0"/>
          <w:color w:val="auto"/>
          <w:sz w:val="36"/>
          <w:szCs w:val="36"/>
          <w:lang w:val="tr-TR"/>
        </w:rPr>
        <w:id w:val="1537695473"/>
        <w:docPartObj>
          <w:docPartGallery w:val="Table of Contents"/>
          <w:docPartUnique/>
        </w:docPartObj>
      </w:sdtPr>
      <w:sdtEndPr>
        <w:rPr>
          <w:bCs/>
          <w:noProof/>
          <w:sz w:val="22"/>
          <w:szCs w:val="22"/>
        </w:rPr>
      </w:sdtEndPr>
      <w:sdtContent>
        <w:p w14:paraId="11A4877C" w14:textId="77777777" w:rsidR="00D87232" w:rsidRPr="00BD3953" w:rsidRDefault="00D87232" w:rsidP="00D87232">
          <w:pPr>
            <w:pStyle w:val="TOCHeading"/>
            <w:spacing w:line="276" w:lineRule="auto"/>
            <w:jc w:val="both"/>
            <w:rPr>
              <w:rFonts w:eastAsiaTheme="minorHAnsi" w:cs="Times New Roman"/>
              <w:b w:val="0"/>
              <w:color w:val="auto"/>
              <w:sz w:val="36"/>
              <w:szCs w:val="36"/>
              <w:lang w:val="tr-TR"/>
            </w:rPr>
          </w:pPr>
        </w:p>
        <w:p w14:paraId="6FEE614F" w14:textId="77777777" w:rsidR="00D87232" w:rsidRPr="00BD3953" w:rsidRDefault="00D87232" w:rsidP="00D87232">
          <w:pPr>
            <w:pStyle w:val="TOCHeading"/>
            <w:spacing w:line="276" w:lineRule="auto"/>
            <w:jc w:val="both"/>
            <w:rPr>
              <w:rFonts w:eastAsiaTheme="minorHAnsi" w:cs="Times New Roman"/>
              <w:b w:val="0"/>
              <w:color w:val="auto"/>
              <w:sz w:val="36"/>
              <w:szCs w:val="36"/>
              <w:lang w:val="tr-TR"/>
            </w:rPr>
          </w:pPr>
        </w:p>
        <w:p w14:paraId="2717F58F" w14:textId="634E8DD7" w:rsidR="00D87232" w:rsidRPr="00BD3953" w:rsidRDefault="00D0221A" w:rsidP="00D87232">
          <w:pPr>
            <w:pStyle w:val="TOCHeading"/>
            <w:spacing w:line="276" w:lineRule="auto"/>
            <w:jc w:val="both"/>
            <w:rPr>
              <w:rFonts w:cs="Times New Roman"/>
              <w:sz w:val="36"/>
              <w:szCs w:val="36"/>
            </w:rPr>
          </w:pPr>
          <w:r w:rsidRPr="00BD3953">
            <w:rPr>
              <w:rFonts w:cs="Times New Roman"/>
              <w:sz w:val="36"/>
              <w:szCs w:val="36"/>
            </w:rPr>
            <w:t>Table of Contents</w:t>
          </w:r>
        </w:p>
        <w:p w14:paraId="5D342B1D" w14:textId="77777777" w:rsidR="00D87232" w:rsidRPr="00BD3953" w:rsidRDefault="00D87232" w:rsidP="00D87232">
          <w:pPr>
            <w:spacing w:line="276" w:lineRule="auto"/>
            <w:jc w:val="both"/>
            <w:rPr>
              <w:rFonts w:ascii="Times New Roman" w:hAnsi="Times New Roman" w:cs="Times New Roman"/>
              <w:lang w:val="en-US"/>
            </w:rPr>
          </w:pPr>
        </w:p>
        <w:p w14:paraId="496908C6" w14:textId="77777777" w:rsidR="00D87232" w:rsidRPr="00BD3953" w:rsidRDefault="00D87232" w:rsidP="00D87232">
          <w:pPr>
            <w:spacing w:line="276" w:lineRule="auto"/>
            <w:rPr>
              <w:rFonts w:ascii="Times New Roman" w:hAnsi="Times New Roman" w:cs="Times New Roman"/>
              <w:lang w:val="en-US"/>
            </w:rPr>
          </w:pPr>
        </w:p>
        <w:p w14:paraId="54845BA1" w14:textId="0515461E" w:rsidR="00D0221A" w:rsidRPr="00BD3953" w:rsidRDefault="00D87232" w:rsidP="00D0221A">
          <w:pPr>
            <w:pStyle w:val="TOC1"/>
            <w:rPr>
              <w:rFonts w:ascii="Times New Roman" w:hAnsi="Times New Roman"/>
              <w:noProof/>
              <w:kern w:val="2"/>
              <w:sz w:val="24"/>
              <w:szCs w:val="24"/>
              <w:lang w:val="tr-TR" w:eastAsia="tr-TR"/>
              <w14:ligatures w14:val="standardContextual"/>
            </w:rPr>
          </w:pPr>
          <w:r w:rsidRPr="00BD3953">
            <w:rPr>
              <w:rFonts w:ascii="Times New Roman" w:hAnsi="Times New Roman"/>
            </w:rPr>
            <w:fldChar w:fldCharType="begin"/>
          </w:r>
          <w:r w:rsidRPr="00BD3953">
            <w:rPr>
              <w:rFonts w:ascii="Times New Roman" w:hAnsi="Times New Roman"/>
            </w:rPr>
            <w:instrText xml:space="preserve"> TOC \o "1-3" \h \z \u </w:instrText>
          </w:r>
          <w:r w:rsidRPr="00BD3953">
            <w:rPr>
              <w:rFonts w:ascii="Times New Roman" w:hAnsi="Times New Roman"/>
            </w:rPr>
            <w:fldChar w:fldCharType="separate"/>
          </w:r>
          <w:hyperlink w:anchor="_Toc235177757" w:history="1">
            <w:r w:rsidR="00D0221A" w:rsidRPr="00BD3953">
              <w:rPr>
                <w:rStyle w:val="Hyperlink"/>
                <w:rFonts w:ascii="Times New Roman" w:hAnsi="Times New Roman"/>
                <w:b/>
                <w:bCs/>
                <w:noProof/>
              </w:rPr>
              <w:t>1.PURPOSE AND SCOPE</w:t>
            </w:r>
            <w:r w:rsidR="00D0221A" w:rsidRPr="00BD3953">
              <w:rPr>
                <w:rFonts w:ascii="Times New Roman" w:hAnsi="Times New Roman"/>
                <w:noProof/>
                <w:webHidden/>
              </w:rPr>
              <w:tab/>
            </w:r>
            <w:r w:rsidR="00D0221A" w:rsidRPr="00BD3953">
              <w:rPr>
                <w:rFonts w:ascii="Times New Roman" w:hAnsi="Times New Roman"/>
                <w:noProof/>
                <w:webHidden/>
              </w:rPr>
              <w:fldChar w:fldCharType="begin"/>
            </w:r>
            <w:r w:rsidR="00D0221A" w:rsidRPr="00BD3953">
              <w:rPr>
                <w:rFonts w:ascii="Times New Roman" w:hAnsi="Times New Roman"/>
                <w:noProof/>
                <w:webHidden/>
              </w:rPr>
              <w:instrText xml:space="preserve"> PAGEREF _Toc235177757 \h </w:instrText>
            </w:r>
            <w:r w:rsidR="00D0221A" w:rsidRPr="00BD3953">
              <w:rPr>
                <w:rFonts w:ascii="Times New Roman" w:hAnsi="Times New Roman"/>
                <w:noProof/>
                <w:webHidden/>
              </w:rPr>
            </w:r>
            <w:r w:rsidR="00D0221A" w:rsidRPr="00BD3953">
              <w:rPr>
                <w:rFonts w:ascii="Times New Roman" w:hAnsi="Times New Roman"/>
                <w:noProof/>
                <w:webHidden/>
              </w:rPr>
              <w:fldChar w:fldCharType="separate"/>
            </w:r>
            <w:r w:rsidR="00D0221A" w:rsidRPr="00BD3953">
              <w:rPr>
                <w:rFonts w:ascii="Times New Roman" w:hAnsi="Times New Roman"/>
                <w:noProof/>
                <w:webHidden/>
              </w:rPr>
              <w:t>3</w:t>
            </w:r>
            <w:r w:rsidR="00D0221A" w:rsidRPr="00BD3953">
              <w:rPr>
                <w:rFonts w:ascii="Times New Roman" w:hAnsi="Times New Roman"/>
                <w:noProof/>
                <w:webHidden/>
              </w:rPr>
              <w:fldChar w:fldCharType="end"/>
            </w:r>
          </w:hyperlink>
        </w:p>
        <w:p w14:paraId="74BC0D38" w14:textId="47641F58" w:rsidR="00D0221A" w:rsidRPr="00BD3953" w:rsidRDefault="00D0221A">
          <w:pPr>
            <w:pStyle w:val="TOC1"/>
            <w:tabs>
              <w:tab w:val="left" w:pos="480"/>
            </w:tabs>
            <w:rPr>
              <w:rFonts w:ascii="Times New Roman" w:hAnsi="Times New Roman"/>
              <w:noProof/>
              <w:kern w:val="2"/>
              <w:sz w:val="24"/>
              <w:szCs w:val="24"/>
              <w:lang w:val="tr-TR" w:eastAsia="tr-TR"/>
              <w14:ligatures w14:val="standardContextual"/>
            </w:rPr>
          </w:pPr>
          <w:hyperlink w:anchor="_Toc235177758" w:history="1">
            <w:r w:rsidRPr="00BD3953">
              <w:rPr>
                <w:rStyle w:val="Hyperlink"/>
                <w:rFonts w:ascii="Times New Roman" w:hAnsi="Times New Roman"/>
                <w:b/>
                <w:bCs/>
                <w:noProof/>
              </w:rPr>
              <w:t>2.</w:t>
            </w:r>
            <w:r w:rsidRPr="00BD3953">
              <w:rPr>
                <w:rFonts w:ascii="Times New Roman" w:hAnsi="Times New Roman"/>
                <w:noProof/>
                <w:kern w:val="2"/>
                <w:sz w:val="24"/>
                <w:szCs w:val="24"/>
                <w:lang w:val="tr-TR" w:eastAsia="tr-TR"/>
                <w14:ligatures w14:val="standardContextual"/>
              </w:rPr>
              <w:tab/>
            </w:r>
            <w:r w:rsidRPr="00BD3953">
              <w:rPr>
                <w:rStyle w:val="Hyperlink"/>
                <w:rFonts w:ascii="Times New Roman" w:hAnsi="Times New Roman"/>
                <w:b/>
                <w:bCs/>
                <w:noProof/>
              </w:rPr>
              <w:t>DEFINITIONS</w:t>
            </w:r>
            <w:r w:rsidRPr="00BD3953">
              <w:rPr>
                <w:rFonts w:ascii="Times New Roman" w:hAnsi="Times New Roman"/>
                <w:noProof/>
                <w:webHidden/>
              </w:rPr>
              <w:tab/>
            </w:r>
            <w:r w:rsidRPr="00BD3953">
              <w:rPr>
                <w:rFonts w:ascii="Times New Roman" w:hAnsi="Times New Roman"/>
                <w:noProof/>
                <w:webHidden/>
              </w:rPr>
              <w:fldChar w:fldCharType="begin"/>
            </w:r>
            <w:r w:rsidRPr="00BD3953">
              <w:rPr>
                <w:rFonts w:ascii="Times New Roman" w:hAnsi="Times New Roman"/>
                <w:noProof/>
                <w:webHidden/>
              </w:rPr>
              <w:instrText xml:space="preserve"> PAGEREF _Toc235177758 \h </w:instrText>
            </w:r>
            <w:r w:rsidRPr="00BD3953">
              <w:rPr>
                <w:rFonts w:ascii="Times New Roman" w:hAnsi="Times New Roman"/>
                <w:noProof/>
                <w:webHidden/>
              </w:rPr>
            </w:r>
            <w:r w:rsidRPr="00BD3953">
              <w:rPr>
                <w:rFonts w:ascii="Times New Roman" w:hAnsi="Times New Roman"/>
                <w:noProof/>
                <w:webHidden/>
              </w:rPr>
              <w:fldChar w:fldCharType="separate"/>
            </w:r>
            <w:r w:rsidRPr="00BD3953">
              <w:rPr>
                <w:rFonts w:ascii="Times New Roman" w:hAnsi="Times New Roman"/>
                <w:noProof/>
                <w:webHidden/>
              </w:rPr>
              <w:t>3</w:t>
            </w:r>
            <w:r w:rsidRPr="00BD3953">
              <w:rPr>
                <w:rFonts w:ascii="Times New Roman" w:hAnsi="Times New Roman"/>
                <w:noProof/>
                <w:webHidden/>
              </w:rPr>
              <w:fldChar w:fldCharType="end"/>
            </w:r>
          </w:hyperlink>
        </w:p>
        <w:p w14:paraId="6D542676" w14:textId="6BB58483" w:rsidR="00D0221A" w:rsidRPr="00BD3953" w:rsidRDefault="00D0221A">
          <w:pPr>
            <w:pStyle w:val="TOC1"/>
            <w:tabs>
              <w:tab w:val="left" w:pos="480"/>
            </w:tabs>
            <w:rPr>
              <w:rFonts w:ascii="Times New Roman" w:hAnsi="Times New Roman"/>
              <w:noProof/>
              <w:kern w:val="2"/>
              <w:sz w:val="24"/>
              <w:szCs w:val="24"/>
              <w:lang w:val="tr-TR" w:eastAsia="tr-TR"/>
              <w14:ligatures w14:val="standardContextual"/>
            </w:rPr>
          </w:pPr>
          <w:hyperlink w:anchor="_Toc235177759" w:history="1">
            <w:r w:rsidRPr="00BD3953">
              <w:rPr>
                <w:rStyle w:val="Hyperlink"/>
                <w:rFonts w:ascii="Times New Roman" w:hAnsi="Times New Roman"/>
                <w:b/>
                <w:bCs/>
                <w:noProof/>
              </w:rPr>
              <w:t>3.</w:t>
            </w:r>
            <w:r w:rsidRPr="00BD3953">
              <w:rPr>
                <w:rFonts w:ascii="Times New Roman" w:hAnsi="Times New Roman"/>
                <w:noProof/>
                <w:kern w:val="2"/>
                <w:sz w:val="24"/>
                <w:szCs w:val="24"/>
                <w:lang w:val="tr-TR" w:eastAsia="tr-TR"/>
                <w14:ligatures w14:val="standardContextual"/>
              </w:rPr>
              <w:tab/>
            </w:r>
            <w:r w:rsidRPr="00BD3953">
              <w:rPr>
                <w:rStyle w:val="Hyperlink"/>
                <w:rFonts w:ascii="Times New Roman" w:hAnsi="Times New Roman"/>
                <w:b/>
                <w:bCs/>
                <w:noProof/>
              </w:rPr>
              <w:t>GENERAL PRINCIPLES</w:t>
            </w:r>
            <w:r w:rsidRPr="00BD3953">
              <w:rPr>
                <w:rFonts w:ascii="Times New Roman" w:hAnsi="Times New Roman"/>
                <w:noProof/>
                <w:webHidden/>
              </w:rPr>
              <w:tab/>
            </w:r>
            <w:r w:rsidRPr="00BD3953">
              <w:rPr>
                <w:rFonts w:ascii="Times New Roman" w:hAnsi="Times New Roman"/>
                <w:noProof/>
                <w:webHidden/>
              </w:rPr>
              <w:fldChar w:fldCharType="begin"/>
            </w:r>
            <w:r w:rsidRPr="00BD3953">
              <w:rPr>
                <w:rFonts w:ascii="Times New Roman" w:hAnsi="Times New Roman"/>
                <w:noProof/>
                <w:webHidden/>
              </w:rPr>
              <w:instrText xml:space="preserve"> PAGEREF _Toc235177759 \h </w:instrText>
            </w:r>
            <w:r w:rsidRPr="00BD3953">
              <w:rPr>
                <w:rFonts w:ascii="Times New Roman" w:hAnsi="Times New Roman"/>
                <w:noProof/>
                <w:webHidden/>
              </w:rPr>
            </w:r>
            <w:r w:rsidRPr="00BD3953">
              <w:rPr>
                <w:rFonts w:ascii="Times New Roman" w:hAnsi="Times New Roman"/>
                <w:noProof/>
                <w:webHidden/>
              </w:rPr>
              <w:fldChar w:fldCharType="separate"/>
            </w:r>
            <w:r w:rsidRPr="00BD3953">
              <w:rPr>
                <w:rFonts w:ascii="Times New Roman" w:hAnsi="Times New Roman"/>
                <w:noProof/>
                <w:webHidden/>
              </w:rPr>
              <w:t>4</w:t>
            </w:r>
            <w:r w:rsidRPr="00BD3953">
              <w:rPr>
                <w:rFonts w:ascii="Times New Roman" w:hAnsi="Times New Roman"/>
                <w:noProof/>
                <w:webHidden/>
              </w:rPr>
              <w:fldChar w:fldCharType="end"/>
            </w:r>
          </w:hyperlink>
        </w:p>
        <w:p w14:paraId="5054664A" w14:textId="5E433A26" w:rsidR="00D0221A" w:rsidRPr="00BD3953" w:rsidRDefault="00D0221A">
          <w:pPr>
            <w:pStyle w:val="TOC1"/>
            <w:tabs>
              <w:tab w:val="left" w:pos="480"/>
            </w:tabs>
            <w:rPr>
              <w:rFonts w:ascii="Times New Roman" w:hAnsi="Times New Roman"/>
              <w:noProof/>
              <w:kern w:val="2"/>
              <w:sz w:val="24"/>
              <w:szCs w:val="24"/>
              <w:lang w:val="tr-TR" w:eastAsia="tr-TR"/>
              <w14:ligatures w14:val="standardContextual"/>
            </w:rPr>
          </w:pPr>
          <w:hyperlink w:anchor="_Toc235177760" w:history="1">
            <w:r w:rsidRPr="00BD3953">
              <w:rPr>
                <w:rStyle w:val="Hyperlink"/>
                <w:rFonts w:ascii="Times New Roman" w:hAnsi="Times New Roman"/>
                <w:b/>
                <w:bCs/>
                <w:noProof/>
              </w:rPr>
              <w:t>4.</w:t>
            </w:r>
            <w:r w:rsidRPr="00BD3953">
              <w:rPr>
                <w:rFonts w:ascii="Times New Roman" w:hAnsi="Times New Roman"/>
                <w:noProof/>
                <w:kern w:val="2"/>
                <w:sz w:val="24"/>
                <w:szCs w:val="24"/>
                <w:lang w:val="tr-TR" w:eastAsia="tr-TR"/>
                <w14:ligatures w14:val="standardContextual"/>
              </w:rPr>
              <w:tab/>
            </w:r>
            <w:r w:rsidRPr="00BD3953">
              <w:rPr>
                <w:rStyle w:val="Hyperlink"/>
                <w:rFonts w:ascii="Times New Roman" w:hAnsi="Times New Roman"/>
                <w:b/>
                <w:bCs/>
                <w:noProof/>
              </w:rPr>
              <w:t>APPLICATION OF THE POLICY</w:t>
            </w:r>
            <w:r w:rsidRPr="00BD3953">
              <w:rPr>
                <w:rFonts w:ascii="Times New Roman" w:hAnsi="Times New Roman"/>
                <w:noProof/>
                <w:webHidden/>
              </w:rPr>
              <w:tab/>
            </w:r>
            <w:r w:rsidRPr="00BD3953">
              <w:rPr>
                <w:rFonts w:ascii="Times New Roman" w:hAnsi="Times New Roman"/>
                <w:noProof/>
                <w:webHidden/>
              </w:rPr>
              <w:fldChar w:fldCharType="begin"/>
            </w:r>
            <w:r w:rsidRPr="00BD3953">
              <w:rPr>
                <w:rFonts w:ascii="Times New Roman" w:hAnsi="Times New Roman"/>
                <w:noProof/>
                <w:webHidden/>
              </w:rPr>
              <w:instrText xml:space="preserve"> PAGEREF _Toc235177760 \h </w:instrText>
            </w:r>
            <w:r w:rsidRPr="00BD3953">
              <w:rPr>
                <w:rFonts w:ascii="Times New Roman" w:hAnsi="Times New Roman"/>
                <w:noProof/>
                <w:webHidden/>
              </w:rPr>
            </w:r>
            <w:r w:rsidRPr="00BD3953">
              <w:rPr>
                <w:rFonts w:ascii="Times New Roman" w:hAnsi="Times New Roman"/>
                <w:noProof/>
                <w:webHidden/>
              </w:rPr>
              <w:fldChar w:fldCharType="separate"/>
            </w:r>
            <w:r w:rsidRPr="00BD3953">
              <w:rPr>
                <w:rFonts w:ascii="Times New Roman" w:hAnsi="Times New Roman"/>
                <w:noProof/>
                <w:webHidden/>
              </w:rPr>
              <w:t>5</w:t>
            </w:r>
            <w:r w:rsidRPr="00BD3953">
              <w:rPr>
                <w:rFonts w:ascii="Times New Roman" w:hAnsi="Times New Roman"/>
                <w:noProof/>
                <w:webHidden/>
              </w:rPr>
              <w:fldChar w:fldCharType="end"/>
            </w:r>
          </w:hyperlink>
        </w:p>
        <w:p w14:paraId="50E5149A" w14:textId="1EAB1742" w:rsidR="00D0221A" w:rsidRPr="00BD3953" w:rsidRDefault="00D0221A">
          <w:pPr>
            <w:pStyle w:val="TOC2"/>
            <w:tabs>
              <w:tab w:val="left" w:pos="960"/>
              <w:tab w:val="right" w:leader="dot" w:pos="9205"/>
            </w:tabs>
            <w:rPr>
              <w:rFonts w:ascii="Times New Roman" w:hAnsi="Times New Roman"/>
              <w:noProof/>
              <w:kern w:val="2"/>
              <w:sz w:val="24"/>
              <w:szCs w:val="24"/>
              <w:lang w:val="tr-TR" w:eastAsia="tr-TR"/>
              <w14:ligatures w14:val="standardContextual"/>
            </w:rPr>
          </w:pPr>
          <w:hyperlink w:anchor="_Toc235177761" w:history="1">
            <w:r w:rsidRPr="00BD3953">
              <w:rPr>
                <w:rStyle w:val="Hyperlink"/>
                <w:rFonts w:ascii="Times New Roman" w:hAnsi="Times New Roman"/>
                <w:b/>
                <w:noProof/>
              </w:rPr>
              <w:t>4.1.</w:t>
            </w:r>
            <w:r w:rsidRPr="00BD3953">
              <w:rPr>
                <w:rFonts w:ascii="Times New Roman" w:hAnsi="Times New Roman"/>
                <w:noProof/>
                <w:kern w:val="2"/>
                <w:sz w:val="24"/>
                <w:szCs w:val="24"/>
                <w:lang w:val="tr-TR" w:eastAsia="tr-TR"/>
                <w14:ligatures w14:val="standardContextual"/>
              </w:rPr>
              <w:tab/>
            </w:r>
            <w:r w:rsidRPr="00BD3953">
              <w:rPr>
                <w:rStyle w:val="Hyperlink"/>
                <w:rFonts w:ascii="Times New Roman" w:hAnsi="Times New Roman"/>
                <w:bCs/>
                <w:noProof/>
              </w:rPr>
              <w:t>Preliminary Assessment and Risk Classification</w:t>
            </w:r>
            <w:r w:rsidRPr="00BD3953">
              <w:rPr>
                <w:rFonts w:ascii="Times New Roman" w:hAnsi="Times New Roman"/>
                <w:noProof/>
                <w:webHidden/>
              </w:rPr>
              <w:tab/>
            </w:r>
            <w:r w:rsidRPr="00BD3953">
              <w:rPr>
                <w:rFonts w:ascii="Times New Roman" w:hAnsi="Times New Roman"/>
                <w:noProof/>
                <w:webHidden/>
              </w:rPr>
              <w:fldChar w:fldCharType="begin"/>
            </w:r>
            <w:r w:rsidRPr="00BD3953">
              <w:rPr>
                <w:rFonts w:ascii="Times New Roman" w:hAnsi="Times New Roman"/>
                <w:noProof/>
                <w:webHidden/>
              </w:rPr>
              <w:instrText xml:space="preserve"> PAGEREF _Toc235177761 \h </w:instrText>
            </w:r>
            <w:r w:rsidRPr="00BD3953">
              <w:rPr>
                <w:rFonts w:ascii="Times New Roman" w:hAnsi="Times New Roman"/>
                <w:noProof/>
                <w:webHidden/>
              </w:rPr>
            </w:r>
            <w:r w:rsidRPr="00BD3953">
              <w:rPr>
                <w:rFonts w:ascii="Times New Roman" w:hAnsi="Times New Roman"/>
                <w:noProof/>
                <w:webHidden/>
              </w:rPr>
              <w:fldChar w:fldCharType="separate"/>
            </w:r>
            <w:r w:rsidRPr="00BD3953">
              <w:rPr>
                <w:rFonts w:ascii="Times New Roman" w:hAnsi="Times New Roman"/>
                <w:noProof/>
                <w:webHidden/>
              </w:rPr>
              <w:t>5</w:t>
            </w:r>
            <w:r w:rsidRPr="00BD3953">
              <w:rPr>
                <w:rFonts w:ascii="Times New Roman" w:hAnsi="Times New Roman"/>
                <w:noProof/>
                <w:webHidden/>
              </w:rPr>
              <w:fldChar w:fldCharType="end"/>
            </w:r>
          </w:hyperlink>
        </w:p>
        <w:p w14:paraId="7F542B1D" w14:textId="5D8555D9" w:rsidR="00D0221A" w:rsidRPr="00BD3953" w:rsidRDefault="00D0221A">
          <w:pPr>
            <w:pStyle w:val="TOC2"/>
            <w:tabs>
              <w:tab w:val="left" w:pos="960"/>
              <w:tab w:val="right" w:leader="dot" w:pos="9205"/>
            </w:tabs>
            <w:rPr>
              <w:rFonts w:ascii="Times New Roman" w:hAnsi="Times New Roman"/>
              <w:noProof/>
              <w:kern w:val="2"/>
              <w:sz w:val="24"/>
              <w:szCs w:val="24"/>
              <w:lang w:val="tr-TR" w:eastAsia="tr-TR"/>
              <w14:ligatures w14:val="standardContextual"/>
            </w:rPr>
          </w:pPr>
          <w:hyperlink w:anchor="_Toc235177762" w:history="1">
            <w:r w:rsidRPr="00BD3953">
              <w:rPr>
                <w:rStyle w:val="Hyperlink"/>
                <w:rFonts w:ascii="Times New Roman" w:hAnsi="Times New Roman"/>
                <w:b/>
                <w:noProof/>
              </w:rPr>
              <w:t>4.2.</w:t>
            </w:r>
            <w:r w:rsidRPr="00BD3953">
              <w:rPr>
                <w:rFonts w:ascii="Times New Roman" w:hAnsi="Times New Roman"/>
                <w:noProof/>
                <w:kern w:val="2"/>
                <w:sz w:val="24"/>
                <w:szCs w:val="24"/>
                <w:lang w:val="tr-TR" w:eastAsia="tr-TR"/>
                <w14:ligatures w14:val="standardContextual"/>
              </w:rPr>
              <w:tab/>
            </w:r>
            <w:r w:rsidRPr="00BD3953">
              <w:rPr>
                <w:rStyle w:val="Hyperlink"/>
                <w:rFonts w:ascii="Times New Roman" w:hAnsi="Times New Roman"/>
                <w:noProof/>
              </w:rPr>
              <w:t>Framework for the Use of AI Systems</w:t>
            </w:r>
            <w:r w:rsidRPr="00BD3953">
              <w:rPr>
                <w:rFonts w:ascii="Times New Roman" w:hAnsi="Times New Roman"/>
                <w:noProof/>
                <w:webHidden/>
              </w:rPr>
              <w:tab/>
            </w:r>
            <w:r w:rsidRPr="00BD3953">
              <w:rPr>
                <w:rFonts w:ascii="Times New Roman" w:hAnsi="Times New Roman"/>
                <w:noProof/>
                <w:webHidden/>
              </w:rPr>
              <w:fldChar w:fldCharType="begin"/>
            </w:r>
            <w:r w:rsidRPr="00BD3953">
              <w:rPr>
                <w:rFonts w:ascii="Times New Roman" w:hAnsi="Times New Roman"/>
                <w:noProof/>
                <w:webHidden/>
              </w:rPr>
              <w:instrText xml:space="preserve"> PAGEREF _Toc235177762 \h </w:instrText>
            </w:r>
            <w:r w:rsidRPr="00BD3953">
              <w:rPr>
                <w:rFonts w:ascii="Times New Roman" w:hAnsi="Times New Roman"/>
                <w:noProof/>
                <w:webHidden/>
              </w:rPr>
            </w:r>
            <w:r w:rsidRPr="00BD3953">
              <w:rPr>
                <w:rFonts w:ascii="Times New Roman" w:hAnsi="Times New Roman"/>
                <w:noProof/>
                <w:webHidden/>
              </w:rPr>
              <w:fldChar w:fldCharType="separate"/>
            </w:r>
            <w:r w:rsidRPr="00BD3953">
              <w:rPr>
                <w:rFonts w:ascii="Times New Roman" w:hAnsi="Times New Roman"/>
                <w:noProof/>
                <w:webHidden/>
              </w:rPr>
              <w:t>7</w:t>
            </w:r>
            <w:r w:rsidRPr="00BD3953">
              <w:rPr>
                <w:rFonts w:ascii="Times New Roman" w:hAnsi="Times New Roman"/>
                <w:noProof/>
                <w:webHidden/>
              </w:rPr>
              <w:fldChar w:fldCharType="end"/>
            </w:r>
          </w:hyperlink>
        </w:p>
        <w:p w14:paraId="5B06E933" w14:textId="03986686" w:rsidR="00D0221A" w:rsidRPr="00BD3953" w:rsidRDefault="00D0221A">
          <w:pPr>
            <w:pStyle w:val="TOC2"/>
            <w:tabs>
              <w:tab w:val="left" w:pos="960"/>
              <w:tab w:val="right" w:leader="dot" w:pos="9205"/>
            </w:tabs>
            <w:rPr>
              <w:rFonts w:ascii="Times New Roman" w:hAnsi="Times New Roman"/>
              <w:noProof/>
              <w:kern w:val="2"/>
              <w:sz w:val="24"/>
              <w:szCs w:val="24"/>
              <w:lang w:val="tr-TR" w:eastAsia="tr-TR"/>
              <w14:ligatures w14:val="standardContextual"/>
            </w:rPr>
          </w:pPr>
          <w:hyperlink w:anchor="_Toc235177763" w:history="1">
            <w:r w:rsidRPr="00BD3953">
              <w:rPr>
                <w:rStyle w:val="Hyperlink"/>
                <w:rFonts w:ascii="Times New Roman" w:hAnsi="Times New Roman"/>
                <w:b/>
                <w:noProof/>
              </w:rPr>
              <w:t>4.3.</w:t>
            </w:r>
            <w:r w:rsidRPr="00BD3953">
              <w:rPr>
                <w:rFonts w:ascii="Times New Roman" w:hAnsi="Times New Roman"/>
                <w:noProof/>
                <w:kern w:val="2"/>
                <w:sz w:val="24"/>
                <w:szCs w:val="24"/>
                <w:lang w:val="tr-TR" w:eastAsia="tr-TR"/>
                <w14:ligatures w14:val="standardContextual"/>
              </w:rPr>
              <w:tab/>
            </w:r>
            <w:r w:rsidRPr="00BD3953">
              <w:rPr>
                <w:rStyle w:val="Hyperlink"/>
                <w:rFonts w:ascii="Times New Roman" w:hAnsi="Times New Roman"/>
                <w:bCs/>
                <w:noProof/>
              </w:rPr>
              <w:t>Audit and Periodic Reporting</w:t>
            </w:r>
            <w:r w:rsidRPr="00BD3953">
              <w:rPr>
                <w:rFonts w:ascii="Times New Roman" w:hAnsi="Times New Roman"/>
                <w:noProof/>
                <w:webHidden/>
              </w:rPr>
              <w:tab/>
            </w:r>
            <w:r w:rsidRPr="00BD3953">
              <w:rPr>
                <w:rFonts w:ascii="Times New Roman" w:hAnsi="Times New Roman"/>
                <w:noProof/>
                <w:webHidden/>
              </w:rPr>
              <w:fldChar w:fldCharType="begin"/>
            </w:r>
            <w:r w:rsidRPr="00BD3953">
              <w:rPr>
                <w:rFonts w:ascii="Times New Roman" w:hAnsi="Times New Roman"/>
                <w:noProof/>
                <w:webHidden/>
              </w:rPr>
              <w:instrText xml:space="preserve"> PAGEREF _Toc235177763 \h </w:instrText>
            </w:r>
            <w:r w:rsidRPr="00BD3953">
              <w:rPr>
                <w:rFonts w:ascii="Times New Roman" w:hAnsi="Times New Roman"/>
                <w:noProof/>
                <w:webHidden/>
              </w:rPr>
            </w:r>
            <w:r w:rsidRPr="00BD3953">
              <w:rPr>
                <w:rFonts w:ascii="Times New Roman" w:hAnsi="Times New Roman"/>
                <w:noProof/>
                <w:webHidden/>
              </w:rPr>
              <w:fldChar w:fldCharType="separate"/>
            </w:r>
            <w:r w:rsidRPr="00BD3953">
              <w:rPr>
                <w:rFonts w:ascii="Times New Roman" w:hAnsi="Times New Roman"/>
                <w:noProof/>
                <w:webHidden/>
              </w:rPr>
              <w:t>8</w:t>
            </w:r>
            <w:r w:rsidRPr="00BD3953">
              <w:rPr>
                <w:rFonts w:ascii="Times New Roman" w:hAnsi="Times New Roman"/>
                <w:noProof/>
                <w:webHidden/>
              </w:rPr>
              <w:fldChar w:fldCharType="end"/>
            </w:r>
          </w:hyperlink>
        </w:p>
        <w:p w14:paraId="332D387F" w14:textId="452B5C7C" w:rsidR="00D0221A" w:rsidRPr="00BD3953" w:rsidRDefault="00D0221A">
          <w:pPr>
            <w:pStyle w:val="TOC2"/>
            <w:tabs>
              <w:tab w:val="left" w:pos="960"/>
              <w:tab w:val="right" w:leader="dot" w:pos="9205"/>
            </w:tabs>
            <w:rPr>
              <w:rFonts w:ascii="Times New Roman" w:hAnsi="Times New Roman"/>
              <w:noProof/>
              <w:kern w:val="2"/>
              <w:sz w:val="24"/>
              <w:szCs w:val="24"/>
              <w:lang w:val="tr-TR" w:eastAsia="tr-TR"/>
              <w14:ligatures w14:val="standardContextual"/>
            </w:rPr>
          </w:pPr>
          <w:hyperlink w:anchor="_Toc235177764" w:history="1">
            <w:r w:rsidRPr="00BD3953">
              <w:rPr>
                <w:rStyle w:val="Hyperlink"/>
                <w:rFonts w:ascii="Times New Roman" w:hAnsi="Times New Roman"/>
                <w:b/>
                <w:bCs/>
                <w:noProof/>
              </w:rPr>
              <w:t>4.4.</w:t>
            </w:r>
            <w:r w:rsidRPr="00BD3953">
              <w:rPr>
                <w:rFonts w:ascii="Times New Roman" w:hAnsi="Times New Roman"/>
                <w:noProof/>
                <w:kern w:val="2"/>
                <w:sz w:val="24"/>
                <w:szCs w:val="24"/>
                <w:lang w:val="tr-TR" w:eastAsia="tr-TR"/>
                <w14:ligatures w14:val="standardContextual"/>
              </w:rPr>
              <w:tab/>
            </w:r>
            <w:r w:rsidRPr="00BD3953">
              <w:rPr>
                <w:rStyle w:val="Hyperlink"/>
                <w:rFonts w:ascii="Times New Roman" w:hAnsi="Times New Roman"/>
                <w:bCs/>
                <w:noProof/>
              </w:rPr>
              <w:t>Training and Awareness</w:t>
            </w:r>
            <w:r w:rsidRPr="00BD3953">
              <w:rPr>
                <w:rFonts w:ascii="Times New Roman" w:hAnsi="Times New Roman"/>
                <w:noProof/>
                <w:webHidden/>
              </w:rPr>
              <w:tab/>
            </w:r>
            <w:r w:rsidRPr="00BD3953">
              <w:rPr>
                <w:rFonts w:ascii="Times New Roman" w:hAnsi="Times New Roman"/>
                <w:noProof/>
                <w:webHidden/>
              </w:rPr>
              <w:fldChar w:fldCharType="begin"/>
            </w:r>
            <w:r w:rsidRPr="00BD3953">
              <w:rPr>
                <w:rFonts w:ascii="Times New Roman" w:hAnsi="Times New Roman"/>
                <w:noProof/>
                <w:webHidden/>
              </w:rPr>
              <w:instrText xml:space="preserve"> PAGEREF _Toc235177764 \h </w:instrText>
            </w:r>
            <w:r w:rsidRPr="00BD3953">
              <w:rPr>
                <w:rFonts w:ascii="Times New Roman" w:hAnsi="Times New Roman"/>
                <w:noProof/>
                <w:webHidden/>
              </w:rPr>
            </w:r>
            <w:r w:rsidRPr="00BD3953">
              <w:rPr>
                <w:rFonts w:ascii="Times New Roman" w:hAnsi="Times New Roman"/>
                <w:noProof/>
                <w:webHidden/>
              </w:rPr>
              <w:fldChar w:fldCharType="separate"/>
            </w:r>
            <w:r w:rsidRPr="00BD3953">
              <w:rPr>
                <w:rFonts w:ascii="Times New Roman" w:hAnsi="Times New Roman"/>
                <w:noProof/>
                <w:webHidden/>
              </w:rPr>
              <w:t>9</w:t>
            </w:r>
            <w:r w:rsidRPr="00BD3953">
              <w:rPr>
                <w:rFonts w:ascii="Times New Roman" w:hAnsi="Times New Roman"/>
                <w:noProof/>
                <w:webHidden/>
              </w:rPr>
              <w:fldChar w:fldCharType="end"/>
            </w:r>
          </w:hyperlink>
        </w:p>
        <w:p w14:paraId="68DD3A59" w14:textId="1774962A" w:rsidR="00D0221A" w:rsidRPr="00BD3953" w:rsidRDefault="00D0221A">
          <w:pPr>
            <w:pStyle w:val="TOC1"/>
            <w:tabs>
              <w:tab w:val="left" w:pos="480"/>
            </w:tabs>
            <w:rPr>
              <w:rFonts w:ascii="Times New Roman" w:hAnsi="Times New Roman"/>
              <w:noProof/>
              <w:kern w:val="2"/>
              <w:sz w:val="24"/>
              <w:szCs w:val="24"/>
              <w:lang w:val="tr-TR" w:eastAsia="tr-TR"/>
              <w14:ligatures w14:val="standardContextual"/>
            </w:rPr>
          </w:pPr>
          <w:hyperlink w:anchor="_Toc235177765" w:history="1">
            <w:r w:rsidRPr="00BD3953">
              <w:rPr>
                <w:rStyle w:val="Hyperlink"/>
                <w:rFonts w:ascii="Times New Roman" w:eastAsiaTheme="majorEastAsia" w:hAnsi="Times New Roman"/>
                <w:b/>
                <w:bCs/>
                <w:noProof/>
              </w:rPr>
              <w:t>6.</w:t>
            </w:r>
            <w:r w:rsidRPr="00BD3953">
              <w:rPr>
                <w:rFonts w:ascii="Times New Roman" w:hAnsi="Times New Roman"/>
                <w:noProof/>
                <w:kern w:val="2"/>
                <w:sz w:val="24"/>
                <w:szCs w:val="24"/>
                <w:lang w:val="tr-TR" w:eastAsia="tr-TR"/>
                <w14:ligatures w14:val="standardContextual"/>
              </w:rPr>
              <w:tab/>
            </w:r>
            <w:r w:rsidRPr="00BD3953">
              <w:rPr>
                <w:rStyle w:val="Hyperlink"/>
                <w:rFonts w:ascii="Times New Roman" w:eastAsiaTheme="majorEastAsia" w:hAnsi="Times New Roman"/>
                <w:b/>
                <w:bCs/>
                <w:noProof/>
              </w:rPr>
              <w:t>REVISION HISTORY</w:t>
            </w:r>
            <w:r w:rsidRPr="00BD3953">
              <w:rPr>
                <w:rFonts w:ascii="Times New Roman" w:hAnsi="Times New Roman"/>
                <w:noProof/>
                <w:webHidden/>
              </w:rPr>
              <w:tab/>
            </w:r>
            <w:r w:rsidRPr="00BD3953">
              <w:rPr>
                <w:rFonts w:ascii="Times New Roman" w:hAnsi="Times New Roman"/>
                <w:noProof/>
                <w:webHidden/>
              </w:rPr>
              <w:fldChar w:fldCharType="begin"/>
            </w:r>
            <w:r w:rsidRPr="00BD3953">
              <w:rPr>
                <w:rFonts w:ascii="Times New Roman" w:hAnsi="Times New Roman"/>
                <w:noProof/>
                <w:webHidden/>
              </w:rPr>
              <w:instrText xml:space="preserve"> PAGEREF _Toc235177765 \h </w:instrText>
            </w:r>
            <w:r w:rsidRPr="00BD3953">
              <w:rPr>
                <w:rFonts w:ascii="Times New Roman" w:hAnsi="Times New Roman"/>
                <w:noProof/>
                <w:webHidden/>
              </w:rPr>
            </w:r>
            <w:r w:rsidRPr="00BD3953">
              <w:rPr>
                <w:rFonts w:ascii="Times New Roman" w:hAnsi="Times New Roman"/>
                <w:noProof/>
                <w:webHidden/>
              </w:rPr>
              <w:fldChar w:fldCharType="separate"/>
            </w:r>
            <w:r w:rsidRPr="00BD3953">
              <w:rPr>
                <w:rFonts w:ascii="Times New Roman" w:hAnsi="Times New Roman"/>
                <w:noProof/>
                <w:webHidden/>
              </w:rPr>
              <w:t>10</w:t>
            </w:r>
            <w:r w:rsidRPr="00BD3953">
              <w:rPr>
                <w:rFonts w:ascii="Times New Roman" w:hAnsi="Times New Roman"/>
                <w:noProof/>
                <w:webHidden/>
              </w:rPr>
              <w:fldChar w:fldCharType="end"/>
            </w:r>
          </w:hyperlink>
        </w:p>
        <w:p w14:paraId="0051B919" w14:textId="0A145CD9" w:rsidR="00D87232" w:rsidRPr="00BD3953" w:rsidRDefault="00D87232" w:rsidP="00D87232">
          <w:pPr>
            <w:spacing w:line="276" w:lineRule="auto"/>
            <w:rPr>
              <w:rFonts w:ascii="Times New Roman" w:hAnsi="Times New Roman" w:cs="Times New Roman"/>
            </w:rPr>
          </w:pPr>
          <w:r w:rsidRPr="00BD3953">
            <w:rPr>
              <w:rFonts w:ascii="Times New Roman" w:hAnsi="Times New Roman" w:cs="Times New Roman"/>
              <w:b/>
              <w:bCs/>
              <w:noProof/>
            </w:rPr>
            <w:fldChar w:fldCharType="end"/>
          </w:r>
        </w:p>
      </w:sdtContent>
    </w:sdt>
    <w:p w14:paraId="5A36AD53" w14:textId="77777777" w:rsidR="00D87232" w:rsidRPr="00BD3953" w:rsidRDefault="00D87232" w:rsidP="00D87232">
      <w:pPr>
        <w:spacing w:line="276" w:lineRule="auto"/>
        <w:jc w:val="both"/>
        <w:rPr>
          <w:rFonts w:ascii="Times New Roman" w:hAnsi="Times New Roman" w:cs="Times New Roman"/>
          <w:caps/>
        </w:rPr>
      </w:pPr>
    </w:p>
    <w:p w14:paraId="7EA440A9" w14:textId="77777777" w:rsidR="00D87232" w:rsidRPr="00BD3953" w:rsidRDefault="00D87232" w:rsidP="00D87232">
      <w:pPr>
        <w:spacing w:line="276" w:lineRule="auto"/>
        <w:jc w:val="both"/>
        <w:rPr>
          <w:rFonts w:ascii="Times New Roman" w:hAnsi="Times New Roman" w:cs="Times New Roman"/>
          <w:caps/>
        </w:rPr>
      </w:pPr>
    </w:p>
    <w:p w14:paraId="7E51971D" w14:textId="77777777" w:rsidR="00D87232" w:rsidRPr="00BD3953" w:rsidRDefault="00D87232" w:rsidP="00D87232">
      <w:pPr>
        <w:spacing w:line="276" w:lineRule="auto"/>
        <w:jc w:val="both"/>
        <w:rPr>
          <w:rFonts w:ascii="Times New Roman" w:hAnsi="Times New Roman" w:cs="Times New Roman"/>
          <w:caps/>
        </w:rPr>
      </w:pPr>
    </w:p>
    <w:p w14:paraId="1B1F4054" w14:textId="77777777" w:rsidR="00D87232" w:rsidRPr="00BD3953" w:rsidRDefault="00D87232" w:rsidP="00D87232">
      <w:pPr>
        <w:spacing w:line="276" w:lineRule="auto"/>
        <w:jc w:val="both"/>
        <w:rPr>
          <w:rFonts w:ascii="Times New Roman" w:hAnsi="Times New Roman" w:cs="Times New Roman"/>
          <w:caps/>
        </w:rPr>
      </w:pPr>
    </w:p>
    <w:p w14:paraId="18F395AF" w14:textId="77777777" w:rsidR="00D87232" w:rsidRPr="00BD3953" w:rsidRDefault="00D87232" w:rsidP="00D87232">
      <w:pPr>
        <w:spacing w:line="276" w:lineRule="auto"/>
        <w:jc w:val="both"/>
        <w:rPr>
          <w:rFonts w:ascii="Times New Roman" w:hAnsi="Times New Roman" w:cs="Times New Roman"/>
          <w:caps/>
        </w:rPr>
      </w:pPr>
    </w:p>
    <w:p w14:paraId="53C212C5" w14:textId="77777777" w:rsidR="00D87232" w:rsidRPr="00BD3953" w:rsidRDefault="00D87232" w:rsidP="00D87232">
      <w:pPr>
        <w:spacing w:line="276" w:lineRule="auto"/>
        <w:jc w:val="both"/>
        <w:rPr>
          <w:rFonts w:ascii="Times New Roman" w:hAnsi="Times New Roman" w:cs="Times New Roman"/>
          <w:caps/>
        </w:rPr>
      </w:pPr>
    </w:p>
    <w:p w14:paraId="5756F23F" w14:textId="77777777" w:rsidR="00D87232" w:rsidRPr="00BD3953" w:rsidRDefault="00D87232" w:rsidP="00D87232">
      <w:pPr>
        <w:spacing w:line="276" w:lineRule="auto"/>
        <w:jc w:val="both"/>
        <w:rPr>
          <w:rFonts w:ascii="Times New Roman" w:hAnsi="Times New Roman" w:cs="Times New Roman"/>
          <w:caps/>
        </w:rPr>
      </w:pPr>
    </w:p>
    <w:p w14:paraId="25C5DED1" w14:textId="77777777" w:rsidR="00E93B17" w:rsidRPr="00BD3953" w:rsidRDefault="00E93B17" w:rsidP="00D87232">
      <w:pPr>
        <w:spacing w:line="276" w:lineRule="auto"/>
        <w:jc w:val="both"/>
        <w:rPr>
          <w:rFonts w:ascii="Times New Roman" w:hAnsi="Times New Roman" w:cs="Times New Roman"/>
          <w:caps/>
        </w:rPr>
      </w:pPr>
    </w:p>
    <w:p w14:paraId="369BB520" w14:textId="77777777" w:rsidR="00E93B17" w:rsidRPr="00BD3953" w:rsidRDefault="00E93B17" w:rsidP="00D87232">
      <w:pPr>
        <w:spacing w:line="276" w:lineRule="auto"/>
        <w:jc w:val="both"/>
        <w:rPr>
          <w:rFonts w:ascii="Times New Roman" w:hAnsi="Times New Roman" w:cs="Times New Roman"/>
          <w:caps/>
        </w:rPr>
      </w:pPr>
    </w:p>
    <w:p w14:paraId="200DB4FA" w14:textId="77777777" w:rsidR="00E93B17" w:rsidRPr="00BD3953" w:rsidRDefault="00E93B17" w:rsidP="00D87232">
      <w:pPr>
        <w:spacing w:line="276" w:lineRule="auto"/>
        <w:jc w:val="both"/>
        <w:rPr>
          <w:rFonts w:ascii="Times New Roman" w:hAnsi="Times New Roman" w:cs="Times New Roman"/>
          <w:caps/>
        </w:rPr>
      </w:pPr>
    </w:p>
    <w:p w14:paraId="2ADF178D" w14:textId="77777777" w:rsidR="00E93B17" w:rsidRPr="00BD3953" w:rsidRDefault="00E93B17" w:rsidP="00D87232">
      <w:pPr>
        <w:spacing w:line="276" w:lineRule="auto"/>
        <w:jc w:val="both"/>
        <w:rPr>
          <w:rFonts w:ascii="Times New Roman" w:hAnsi="Times New Roman" w:cs="Times New Roman"/>
          <w:caps/>
        </w:rPr>
      </w:pPr>
    </w:p>
    <w:p w14:paraId="3D983D31" w14:textId="77777777" w:rsidR="00D87232" w:rsidRPr="00BD3953" w:rsidRDefault="00D87232" w:rsidP="00D87232">
      <w:pPr>
        <w:spacing w:line="276" w:lineRule="auto"/>
        <w:jc w:val="both"/>
        <w:rPr>
          <w:rFonts w:ascii="Times New Roman" w:hAnsi="Times New Roman" w:cs="Times New Roman"/>
          <w:caps/>
        </w:rPr>
      </w:pPr>
    </w:p>
    <w:p w14:paraId="147066A2" w14:textId="77777777" w:rsidR="00D87232" w:rsidRPr="00BD3953" w:rsidRDefault="00D87232" w:rsidP="00D87232">
      <w:pPr>
        <w:spacing w:line="276" w:lineRule="auto"/>
        <w:jc w:val="both"/>
        <w:rPr>
          <w:rFonts w:ascii="Times New Roman" w:hAnsi="Times New Roman" w:cs="Times New Roman"/>
          <w:caps/>
        </w:rPr>
      </w:pPr>
    </w:p>
    <w:p w14:paraId="371E028F" w14:textId="77777777" w:rsidR="00D87232" w:rsidRPr="00BD3953" w:rsidRDefault="00D87232" w:rsidP="00D87232">
      <w:pPr>
        <w:spacing w:line="276" w:lineRule="auto"/>
        <w:jc w:val="both"/>
        <w:rPr>
          <w:rFonts w:ascii="Times New Roman" w:hAnsi="Times New Roman" w:cs="Times New Roman"/>
          <w:caps/>
        </w:rPr>
      </w:pPr>
    </w:p>
    <w:p w14:paraId="1554FA26" w14:textId="77777777" w:rsidR="00D87232" w:rsidRPr="00BD3953" w:rsidRDefault="00D87232" w:rsidP="00D87232">
      <w:pPr>
        <w:spacing w:line="276" w:lineRule="auto"/>
        <w:jc w:val="both"/>
        <w:rPr>
          <w:rFonts w:ascii="Times New Roman" w:hAnsi="Times New Roman" w:cs="Times New Roman"/>
          <w:caps/>
        </w:rPr>
      </w:pPr>
    </w:p>
    <w:p w14:paraId="780D413E" w14:textId="77777777" w:rsidR="00D87232" w:rsidRPr="00BD3953" w:rsidRDefault="00D87232" w:rsidP="00D87232">
      <w:pPr>
        <w:spacing w:line="276" w:lineRule="auto"/>
        <w:jc w:val="both"/>
        <w:rPr>
          <w:rFonts w:ascii="Times New Roman" w:hAnsi="Times New Roman" w:cs="Times New Roman"/>
          <w:caps/>
        </w:rPr>
      </w:pPr>
    </w:p>
    <w:p w14:paraId="28A01AD9" w14:textId="225C4B68" w:rsidR="00D87232" w:rsidRPr="00BD3953" w:rsidRDefault="00B02517" w:rsidP="00D87232">
      <w:pPr>
        <w:pStyle w:val="Heading1"/>
        <w:numPr>
          <w:ilvl w:val="0"/>
          <w:numId w:val="1"/>
        </w:numPr>
        <w:spacing w:before="0" w:line="276" w:lineRule="auto"/>
        <w:ind w:left="426"/>
        <w:jc w:val="both"/>
        <w:rPr>
          <w:rFonts w:ascii="Times New Roman" w:hAnsi="Times New Roman" w:cs="Times New Roman"/>
          <w:b/>
          <w:bCs/>
          <w:color w:val="auto"/>
          <w:sz w:val="22"/>
          <w:szCs w:val="22"/>
        </w:rPr>
      </w:pPr>
      <w:bookmarkStart w:id="7" w:name="_Toc235177757"/>
      <w:bookmarkEnd w:id="0"/>
      <w:r w:rsidRPr="00BD3953">
        <w:rPr>
          <w:rFonts w:ascii="Times New Roman" w:hAnsi="Times New Roman" w:cs="Times New Roman"/>
          <w:b/>
          <w:bCs/>
          <w:color w:val="auto"/>
          <w:sz w:val="22"/>
          <w:szCs w:val="22"/>
        </w:rPr>
        <w:lastRenderedPageBreak/>
        <w:t>PURPOSE AND SCOPE</w:t>
      </w:r>
      <w:bookmarkEnd w:id="7"/>
    </w:p>
    <w:p w14:paraId="2132B673" w14:textId="77777777" w:rsidR="00D87232" w:rsidRPr="00BD3953" w:rsidRDefault="00D87232" w:rsidP="00D87232">
      <w:pPr>
        <w:spacing w:after="0" w:line="276" w:lineRule="auto"/>
        <w:jc w:val="both"/>
        <w:rPr>
          <w:rFonts w:ascii="Times New Roman" w:hAnsi="Times New Roman" w:cs="Times New Roman"/>
        </w:rPr>
      </w:pPr>
    </w:p>
    <w:p w14:paraId="27262FDD" w14:textId="31782836" w:rsidR="003476FB" w:rsidRPr="00BD3953" w:rsidRDefault="003476FB" w:rsidP="00772FF0">
      <w:pPr>
        <w:spacing w:line="276" w:lineRule="auto"/>
        <w:jc w:val="both"/>
        <w:rPr>
          <w:rFonts w:ascii="Times New Roman" w:hAnsi="Times New Roman" w:cs="Times New Roman"/>
          <w:lang w:val="en-US"/>
        </w:rPr>
      </w:pPr>
      <w:r w:rsidRPr="00BD3953">
        <w:rPr>
          <w:rFonts w:ascii="Times New Roman" w:hAnsi="Times New Roman" w:cs="Times New Roman"/>
          <w:lang w:val="en-US"/>
        </w:rPr>
        <w:t xml:space="preserve">The purpose of this </w:t>
      </w:r>
      <w:r w:rsidR="00772FF0" w:rsidRPr="00BD3953">
        <w:rPr>
          <w:rFonts w:ascii="Times New Roman" w:hAnsi="Times New Roman" w:cs="Times New Roman"/>
          <w:lang w:val="en-US"/>
        </w:rPr>
        <w:t>Artificial Intelligence Ethical and Responsible Governance Policy</w:t>
      </w:r>
      <w:r w:rsidR="00772FF0" w:rsidRPr="00BD3953">
        <w:rPr>
          <w:rFonts w:ascii="Times New Roman" w:hAnsi="Times New Roman" w:cs="Times New Roman"/>
          <w:b/>
          <w:bCs/>
          <w:lang w:val="en-US"/>
        </w:rPr>
        <w:t xml:space="preserve"> </w:t>
      </w:r>
      <w:r w:rsidRPr="00BD3953">
        <w:rPr>
          <w:rFonts w:ascii="Times New Roman" w:hAnsi="Times New Roman" w:cs="Times New Roman"/>
          <w:b/>
          <w:bCs/>
          <w:lang w:val="en-US"/>
        </w:rPr>
        <w:t>(the “Policy”)</w:t>
      </w:r>
      <w:r w:rsidRPr="00BD3953">
        <w:rPr>
          <w:rFonts w:ascii="Times New Roman" w:hAnsi="Times New Roman" w:cs="Times New Roman"/>
          <w:lang w:val="en-US"/>
        </w:rPr>
        <w:t xml:space="preserve"> is to establish the fundamental principles governing the ethical, safe, responsible, transparent and legally compliant development, procurement, integration, use, monitoring and decommissioning of artificial intelligence </w:t>
      </w:r>
      <w:r w:rsidRPr="00BD3953">
        <w:rPr>
          <w:rFonts w:ascii="Times New Roman" w:hAnsi="Times New Roman" w:cs="Times New Roman"/>
          <w:b/>
          <w:bCs/>
          <w:lang w:val="en-US"/>
        </w:rPr>
        <w:t>(“AI”)</w:t>
      </w:r>
      <w:r w:rsidRPr="00BD3953">
        <w:rPr>
          <w:rFonts w:ascii="Times New Roman" w:hAnsi="Times New Roman" w:cs="Times New Roman"/>
          <w:lang w:val="en-US"/>
        </w:rPr>
        <w:t xml:space="preserve"> systems throughout their lifecycle </w:t>
      </w:r>
      <w:r w:rsidRPr="00BD3953">
        <w:rPr>
          <w:rFonts w:ascii="Times New Roman" w:hAnsi="Times New Roman" w:cs="Times New Roman"/>
          <w:b/>
          <w:bCs/>
          <w:lang w:val="en-US"/>
        </w:rPr>
        <w:t>(the “AI Lifecycle”)</w:t>
      </w:r>
      <w:r w:rsidRPr="00BD3953">
        <w:rPr>
          <w:rFonts w:ascii="Times New Roman" w:hAnsi="Times New Roman" w:cs="Times New Roman"/>
          <w:lang w:val="en-US"/>
        </w:rPr>
        <w:t xml:space="preserve"> within</w:t>
      </w:r>
      <w:r w:rsidR="00BD3953" w:rsidRPr="00BD3953">
        <w:t xml:space="preserve"> </w:t>
      </w:r>
      <w:r w:rsidR="00BD3953" w:rsidRPr="00BD3953">
        <w:rPr>
          <w:rFonts w:ascii="Times New Roman" w:hAnsi="Times New Roman" w:cs="Times New Roman"/>
          <w:lang w:val="en-US"/>
        </w:rPr>
        <w:t>Düzey Tüketim Malları Sanayi Pazarlama ve Ticaret AŞ (“Düzey”)</w:t>
      </w:r>
      <w:r w:rsidRPr="00BD3953">
        <w:rPr>
          <w:rFonts w:ascii="Times New Roman" w:hAnsi="Times New Roman" w:cs="Times New Roman"/>
          <w:lang w:val="en-US"/>
        </w:rPr>
        <w:t>.</w:t>
      </w:r>
    </w:p>
    <w:p w14:paraId="7F06F83D" w14:textId="69AB7E06" w:rsidR="003476FB" w:rsidRPr="00BD3953" w:rsidRDefault="003476FB" w:rsidP="003476FB">
      <w:pPr>
        <w:spacing w:line="276" w:lineRule="auto"/>
        <w:jc w:val="both"/>
        <w:rPr>
          <w:rFonts w:ascii="Times New Roman" w:hAnsi="Times New Roman" w:cs="Times New Roman"/>
          <w:lang w:val="en-US"/>
        </w:rPr>
      </w:pPr>
      <w:r w:rsidRPr="00BD3953">
        <w:rPr>
          <w:rFonts w:ascii="Times New Roman" w:hAnsi="Times New Roman" w:cs="Times New Roman"/>
          <w:lang w:val="en-US"/>
        </w:rPr>
        <w:t xml:space="preserve">This Policy has been developed in alignment with the </w:t>
      </w:r>
      <w:r w:rsidR="00E31218">
        <w:rPr>
          <w:rFonts w:ascii="Times New Roman" w:hAnsi="Times New Roman" w:cs="Times New Roman"/>
          <w:lang w:val="en-US"/>
        </w:rPr>
        <w:t>Düzey</w:t>
      </w:r>
      <w:r w:rsidRPr="00BD3953">
        <w:rPr>
          <w:rFonts w:ascii="Times New Roman" w:hAnsi="Times New Roman" w:cs="Times New Roman"/>
          <w:lang w:val="en-US"/>
        </w:rPr>
        <w:t xml:space="preserve"> Code of Ethics and applicable Compliance Policies and shall be reviewed periodically and updated as necessary </w:t>
      </w:r>
      <w:r w:rsidR="004A2AF1" w:rsidRPr="00BD3953">
        <w:rPr>
          <w:rFonts w:ascii="Times New Roman" w:hAnsi="Times New Roman" w:cs="Times New Roman"/>
          <w:lang w:val="en-US"/>
        </w:rPr>
        <w:t>considering</w:t>
      </w:r>
      <w:r w:rsidRPr="00BD3953">
        <w:rPr>
          <w:rFonts w:ascii="Times New Roman" w:hAnsi="Times New Roman" w:cs="Times New Roman"/>
          <w:lang w:val="en-US"/>
        </w:rPr>
        <w:t xml:space="preserve"> evolving principles and standards applicable to AI systems, technological developments, regulatory changes and emerging needs.</w:t>
      </w:r>
    </w:p>
    <w:p w14:paraId="350D9E51" w14:textId="3E081F68" w:rsidR="003476FB" w:rsidRPr="00BD3953" w:rsidRDefault="00E31218" w:rsidP="003476FB">
      <w:pPr>
        <w:spacing w:line="276" w:lineRule="auto"/>
        <w:jc w:val="both"/>
        <w:rPr>
          <w:rFonts w:ascii="Times New Roman" w:hAnsi="Times New Roman" w:cs="Times New Roman"/>
          <w:lang w:val="en-US"/>
        </w:rPr>
      </w:pPr>
      <w:r>
        <w:rPr>
          <w:rFonts w:ascii="Times New Roman" w:hAnsi="Times New Roman" w:cs="Times New Roman"/>
          <w:lang w:val="en-US"/>
        </w:rPr>
        <w:t>Düzey</w:t>
      </w:r>
      <w:r w:rsidR="003476FB" w:rsidRPr="00BD3953">
        <w:rPr>
          <w:rFonts w:ascii="Times New Roman" w:hAnsi="Times New Roman" w:cs="Times New Roman"/>
          <w:lang w:val="en-US"/>
        </w:rPr>
        <w:t xml:space="preserve"> employees and executives are required to comply with this Policy. </w:t>
      </w:r>
      <w:r w:rsidR="00D7501C">
        <w:rPr>
          <w:rFonts w:ascii="Times New Roman" w:hAnsi="Times New Roman" w:cs="Times New Roman"/>
          <w:lang w:val="en-US"/>
        </w:rPr>
        <w:t>Düzey</w:t>
      </w:r>
      <w:r w:rsidR="003476FB" w:rsidRPr="00BD3953">
        <w:rPr>
          <w:rFonts w:ascii="Times New Roman" w:hAnsi="Times New Roman" w:cs="Times New Roman"/>
          <w:lang w:val="en-US"/>
        </w:rPr>
        <w:t xml:space="preserve"> shall also expect its Business Partners to comply with this Policy to the extent applicable to the relevant party and/or transaction and shall take appropriate steps to promote such compliance.</w:t>
      </w:r>
    </w:p>
    <w:p w14:paraId="285F6BF9" w14:textId="77777777" w:rsidR="00D87232" w:rsidRPr="00BD3953" w:rsidRDefault="00D87232" w:rsidP="00D87232">
      <w:pPr>
        <w:spacing w:after="0" w:line="276" w:lineRule="auto"/>
        <w:jc w:val="both"/>
        <w:rPr>
          <w:rFonts w:ascii="Times New Roman" w:hAnsi="Times New Roman" w:cs="Times New Roman"/>
        </w:rPr>
      </w:pPr>
    </w:p>
    <w:p w14:paraId="6FBDFAFB" w14:textId="50B5EEDB" w:rsidR="00D87232" w:rsidRPr="00BD3953" w:rsidRDefault="00FE2746" w:rsidP="00D87232">
      <w:pPr>
        <w:pStyle w:val="Heading1"/>
        <w:numPr>
          <w:ilvl w:val="0"/>
          <w:numId w:val="1"/>
        </w:numPr>
        <w:spacing w:before="0" w:line="276" w:lineRule="auto"/>
        <w:ind w:left="426"/>
        <w:jc w:val="both"/>
        <w:rPr>
          <w:rFonts w:ascii="Times New Roman" w:hAnsi="Times New Roman" w:cs="Times New Roman"/>
          <w:b/>
          <w:bCs/>
          <w:color w:val="auto"/>
          <w:sz w:val="22"/>
          <w:szCs w:val="22"/>
        </w:rPr>
      </w:pPr>
      <w:bookmarkStart w:id="8" w:name="_Toc235177758"/>
      <w:r w:rsidRPr="00BD3953">
        <w:rPr>
          <w:rFonts w:ascii="Times New Roman" w:hAnsi="Times New Roman" w:cs="Times New Roman"/>
          <w:b/>
          <w:bCs/>
          <w:color w:val="auto"/>
          <w:sz w:val="22"/>
          <w:szCs w:val="22"/>
        </w:rPr>
        <w:t>DEFINITIONS</w:t>
      </w:r>
      <w:bookmarkEnd w:id="8"/>
    </w:p>
    <w:p w14:paraId="665272FB" w14:textId="77777777" w:rsidR="00D87232" w:rsidRPr="00BD3953" w:rsidRDefault="00D87232" w:rsidP="00D87232">
      <w:pPr>
        <w:pStyle w:val="ListParagraph"/>
        <w:spacing w:after="0" w:line="276" w:lineRule="auto"/>
        <w:ind w:left="426"/>
        <w:jc w:val="both"/>
        <w:rPr>
          <w:rFonts w:ascii="Times New Roman" w:hAnsi="Times New Roman" w:cs="Times New Roman"/>
        </w:rPr>
      </w:pPr>
    </w:p>
    <w:p w14:paraId="3020091C" w14:textId="77777777" w:rsidR="007F10FB" w:rsidRPr="00BD3953" w:rsidRDefault="007F10FB" w:rsidP="007F10FB">
      <w:pPr>
        <w:spacing w:line="276" w:lineRule="auto"/>
        <w:jc w:val="both"/>
        <w:rPr>
          <w:rFonts w:ascii="Times New Roman" w:hAnsi="Times New Roman" w:cs="Times New Roman"/>
          <w:lang w:val="en-US"/>
        </w:rPr>
      </w:pPr>
      <w:bookmarkStart w:id="9" w:name="_Hlk212819863"/>
      <w:r w:rsidRPr="00BD3953">
        <w:rPr>
          <w:rFonts w:ascii="Times New Roman" w:hAnsi="Times New Roman" w:cs="Times New Roman"/>
          <w:b/>
          <w:bCs/>
          <w:lang w:val="en-US"/>
        </w:rPr>
        <w:t xml:space="preserve">“AI Systems” </w:t>
      </w:r>
      <w:r w:rsidRPr="00BD3953">
        <w:rPr>
          <w:rFonts w:ascii="Times New Roman" w:hAnsi="Times New Roman" w:cs="Times New Roman"/>
          <w:lang w:val="en-US"/>
        </w:rPr>
        <w:t>means machine-based models, applications or services that process data in accordance with human-defined objectives and parameters to generate outputs.</w:t>
      </w:r>
    </w:p>
    <w:p w14:paraId="3B2A9F6B" w14:textId="77777777" w:rsidR="007F10FB" w:rsidRPr="00BD3953" w:rsidRDefault="007F10FB" w:rsidP="007F10FB">
      <w:pPr>
        <w:spacing w:line="276" w:lineRule="auto"/>
        <w:jc w:val="both"/>
        <w:rPr>
          <w:rFonts w:ascii="Times New Roman" w:hAnsi="Times New Roman" w:cs="Times New Roman"/>
          <w:lang w:val="en-US"/>
        </w:rPr>
      </w:pPr>
      <w:r w:rsidRPr="00BD3953">
        <w:rPr>
          <w:rFonts w:ascii="Times New Roman" w:hAnsi="Times New Roman" w:cs="Times New Roman"/>
          <w:b/>
          <w:bCs/>
          <w:lang w:val="en-US"/>
        </w:rPr>
        <w:t xml:space="preserve">“Artificial Intelligence (AI)” </w:t>
      </w:r>
      <w:r w:rsidRPr="00BD3953">
        <w:rPr>
          <w:rFonts w:ascii="Times New Roman" w:hAnsi="Times New Roman" w:cs="Times New Roman"/>
          <w:lang w:val="en-US"/>
        </w:rPr>
        <w:t>means software or systems designed to support human decision-making processes by generating outputs such as classifications, predictions, recommendations or content based on data, rules or a combination thereof.</w:t>
      </w:r>
    </w:p>
    <w:p w14:paraId="5851C03B" w14:textId="110F35B8" w:rsidR="0048116E" w:rsidRPr="00BD3953" w:rsidRDefault="0048116E" w:rsidP="001E28F6">
      <w:pPr>
        <w:spacing w:line="276" w:lineRule="auto"/>
        <w:jc w:val="both"/>
        <w:rPr>
          <w:rFonts w:ascii="Times New Roman" w:hAnsi="Times New Roman" w:cs="Times New Roman"/>
          <w:b/>
          <w:color w:val="000000" w:themeColor="text1"/>
          <w:lang w:val="en-US"/>
        </w:rPr>
      </w:pPr>
      <w:r w:rsidRPr="00BD3953">
        <w:rPr>
          <w:rFonts w:ascii="Times New Roman" w:hAnsi="Times New Roman" w:cs="Times New Roman"/>
          <w:b/>
          <w:color w:val="000000" w:themeColor="text1"/>
          <w:lang w:val="en-US"/>
        </w:rPr>
        <w:t xml:space="preserve">“Business Partner” </w:t>
      </w:r>
      <w:r w:rsidRPr="00BD3953">
        <w:rPr>
          <w:rFonts w:ascii="Times New Roman" w:hAnsi="Times New Roman" w:cs="Times New Roman"/>
          <w:bCs/>
          <w:color w:val="000000" w:themeColor="text1"/>
          <w:lang w:val="en-US"/>
        </w:rPr>
        <w:t>includes suppliers,</w:t>
      </w:r>
      <w:r w:rsidR="001273C9">
        <w:rPr>
          <w:rFonts w:ascii="Times New Roman" w:hAnsi="Times New Roman" w:cs="Times New Roman"/>
          <w:bCs/>
          <w:color w:val="000000" w:themeColor="text1"/>
          <w:lang w:val="en-US"/>
        </w:rPr>
        <w:t xml:space="preserve"> clients,</w:t>
      </w:r>
      <w:r w:rsidRPr="00BD3953">
        <w:rPr>
          <w:rFonts w:ascii="Times New Roman" w:hAnsi="Times New Roman" w:cs="Times New Roman"/>
          <w:bCs/>
          <w:color w:val="000000" w:themeColor="text1"/>
          <w:lang w:val="en-US"/>
        </w:rPr>
        <w:t xml:space="preserve"> distributors, dealers, authorized services and other third parties with whom the company has a business relationship and all kinds of representatives, subcontractors, consultants, etc. acting on behalf of the company, as well as their employees and representatives.</w:t>
      </w:r>
      <w:r w:rsidRPr="00BD3953">
        <w:rPr>
          <w:rFonts w:ascii="Times New Roman" w:hAnsi="Times New Roman" w:cs="Times New Roman"/>
          <w:b/>
          <w:color w:val="000000" w:themeColor="text1"/>
          <w:lang w:val="en-US"/>
        </w:rPr>
        <w:t xml:space="preserve"> </w:t>
      </w:r>
    </w:p>
    <w:p w14:paraId="2A48E72C" w14:textId="77777777" w:rsidR="007F10FB" w:rsidRPr="00BD3953" w:rsidRDefault="007F10FB" w:rsidP="007F10FB">
      <w:pPr>
        <w:spacing w:line="276" w:lineRule="auto"/>
        <w:jc w:val="both"/>
        <w:rPr>
          <w:rFonts w:ascii="Times New Roman" w:hAnsi="Times New Roman" w:cs="Times New Roman"/>
          <w:bCs/>
          <w:lang w:val="en-US"/>
        </w:rPr>
      </w:pPr>
      <w:r w:rsidRPr="00BD3953">
        <w:rPr>
          <w:rFonts w:ascii="Times New Roman" w:hAnsi="Times New Roman" w:cs="Times New Roman"/>
          <w:b/>
          <w:lang w:val="en-US"/>
        </w:rPr>
        <w:t>“Koç Group”</w:t>
      </w:r>
      <w:r w:rsidRPr="00BD3953">
        <w:rPr>
          <w:rFonts w:ascii="Times New Roman" w:hAnsi="Times New Roman" w:cs="Times New Roman"/>
          <w:bCs/>
          <w:lang w:val="en-US"/>
        </w:rPr>
        <w:t xml:space="preserve"> means Koç Holding A.Ş., companies which are controlled directly or indirectly, jointly or individually by Koç Holding A.Ş. and the joint venture companies listed in its latest consolidated financial report.</w:t>
      </w:r>
    </w:p>
    <w:p w14:paraId="4B52073A" w14:textId="77777777" w:rsidR="007F10FB" w:rsidRPr="00BD3953" w:rsidRDefault="007F10FB" w:rsidP="007F10FB">
      <w:pPr>
        <w:spacing w:line="276" w:lineRule="auto"/>
        <w:jc w:val="both"/>
        <w:rPr>
          <w:rFonts w:ascii="Times New Roman" w:hAnsi="Times New Roman" w:cs="Times New Roman"/>
          <w:lang w:val="en-US"/>
        </w:rPr>
      </w:pPr>
      <w:r w:rsidRPr="00BD3953">
        <w:rPr>
          <w:rFonts w:ascii="Times New Roman" w:hAnsi="Times New Roman" w:cs="Times New Roman"/>
          <w:b/>
          <w:bCs/>
          <w:lang w:val="en-US"/>
        </w:rPr>
        <w:t xml:space="preserve">“Lifecycle” </w:t>
      </w:r>
      <w:r w:rsidRPr="00BD3953">
        <w:rPr>
          <w:rFonts w:ascii="Times New Roman" w:hAnsi="Times New Roman" w:cs="Times New Roman"/>
          <w:lang w:val="en-US"/>
        </w:rPr>
        <w:t>means the process encompassing the development, procurement, integration, use, monitoring and decommissioning of AI Systems.</w:t>
      </w:r>
    </w:p>
    <w:p w14:paraId="6D4BD579" w14:textId="77777777" w:rsidR="00435CCC" w:rsidRPr="00BD3953" w:rsidRDefault="00435CCC" w:rsidP="00107641">
      <w:pPr>
        <w:spacing w:line="276" w:lineRule="auto"/>
        <w:jc w:val="both"/>
        <w:rPr>
          <w:rFonts w:ascii="Times New Roman" w:hAnsi="Times New Roman" w:cs="Times New Roman"/>
          <w:b/>
          <w:bCs/>
          <w:lang w:val="en-US"/>
        </w:rPr>
      </w:pPr>
      <w:r w:rsidRPr="00BD3953">
        <w:rPr>
          <w:rFonts w:ascii="Times New Roman" w:hAnsi="Times New Roman" w:cs="Times New Roman"/>
          <w:b/>
          <w:bCs/>
          <w:lang w:val="en-US"/>
        </w:rPr>
        <w:t xml:space="preserve">“Personal Data” </w:t>
      </w:r>
      <w:r w:rsidRPr="00BD3953">
        <w:rPr>
          <w:rFonts w:ascii="Times New Roman" w:hAnsi="Times New Roman" w:cs="Times New Roman"/>
          <w:lang w:val="en-US"/>
        </w:rPr>
        <w:t>means any information relating to an identified or identifiable natural person.</w:t>
      </w:r>
      <w:r w:rsidRPr="00BD3953">
        <w:rPr>
          <w:rFonts w:ascii="Times New Roman" w:hAnsi="Times New Roman" w:cs="Times New Roman"/>
          <w:b/>
          <w:bCs/>
          <w:lang w:val="en-US"/>
        </w:rPr>
        <w:t xml:space="preserve"> </w:t>
      </w:r>
    </w:p>
    <w:p w14:paraId="04697D41" w14:textId="77777777" w:rsidR="001110A0" w:rsidRPr="00BD3953" w:rsidRDefault="001110A0" w:rsidP="00453F2C">
      <w:pPr>
        <w:spacing w:line="276" w:lineRule="auto"/>
        <w:jc w:val="both"/>
        <w:rPr>
          <w:rFonts w:ascii="Times New Roman" w:hAnsi="Times New Roman" w:cs="Times New Roman"/>
          <w:lang w:val="en-US"/>
        </w:rPr>
      </w:pPr>
      <w:r w:rsidRPr="00BD3953">
        <w:rPr>
          <w:rFonts w:ascii="Times New Roman" w:hAnsi="Times New Roman" w:cs="Times New Roman"/>
          <w:b/>
          <w:bCs/>
          <w:lang w:val="en-US"/>
        </w:rPr>
        <w:t>“Processing of Personal Data”</w:t>
      </w:r>
      <w:r w:rsidRPr="00BD3953">
        <w:rPr>
          <w:rFonts w:ascii="Times New Roman" w:hAnsi="Times New Roman" w:cs="Times New Roman"/>
          <w:lang w:val="en-US"/>
        </w:rPr>
        <w:t xml:space="preserve"> means any operation performed on Personal Data, including collection, recording, storage, retention, alteration, reorganization, disclosure, transfer, acquisition, making available, classification or restriction of use, whether carried out wholly or partly by automated means or by non-automated means where the data forms part of a data filing system. </w:t>
      </w:r>
    </w:p>
    <w:p w14:paraId="5AFD1A6E" w14:textId="77777777" w:rsidR="00C8178D" w:rsidRDefault="00C8178D" w:rsidP="001E28F6">
      <w:pPr>
        <w:spacing w:line="276" w:lineRule="auto"/>
        <w:jc w:val="both"/>
        <w:rPr>
          <w:rFonts w:ascii="Times New Roman" w:hAnsi="Times New Roman" w:cs="Times New Roman"/>
          <w:lang w:val="en-US"/>
        </w:rPr>
      </w:pPr>
      <w:r w:rsidRPr="00BD3953">
        <w:rPr>
          <w:rFonts w:ascii="Times New Roman" w:hAnsi="Times New Roman" w:cs="Times New Roman"/>
          <w:b/>
          <w:bCs/>
          <w:lang w:val="en-US"/>
        </w:rPr>
        <w:t>“Sensitive Personal Data”</w:t>
      </w:r>
      <w:r w:rsidRPr="00BD3953">
        <w:rPr>
          <w:rFonts w:ascii="Times New Roman" w:hAnsi="Times New Roman" w:cs="Times New Roman"/>
          <w:lang w:val="en-US"/>
        </w:rPr>
        <w:t xml:space="preserve"> means Personal Data relating to race, ethnic origin, political opinions, philosophical beliefs, religion, sect or other beliefs, appearance and clothing, membership of associations, foundations or trade unions, health, sexual life, criminal convictions and security measures, as well as biometric and genetic data. </w:t>
      </w:r>
    </w:p>
    <w:p w14:paraId="45E0BD30" w14:textId="77777777" w:rsidR="00166932" w:rsidRPr="00BD3953" w:rsidRDefault="00166932" w:rsidP="001E28F6">
      <w:pPr>
        <w:spacing w:line="276" w:lineRule="auto"/>
        <w:jc w:val="both"/>
        <w:rPr>
          <w:rFonts w:ascii="Times New Roman" w:hAnsi="Times New Roman" w:cs="Times New Roman"/>
          <w:lang w:val="en-US"/>
        </w:rPr>
      </w:pPr>
    </w:p>
    <w:p w14:paraId="51ACBC31" w14:textId="11794FA3" w:rsidR="00D87232" w:rsidRPr="00BD3953" w:rsidRDefault="00394208" w:rsidP="00E93B17">
      <w:pPr>
        <w:pStyle w:val="Heading1"/>
        <w:numPr>
          <w:ilvl w:val="0"/>
          <w:numId w:val="1"/>
        </w:numPr>
        <w:spacing w:before="0" w:line="276" w:lineRule="auto"/>
        <w:ind w:left="426"/>
        <w:jc w:val="both"/>
        <w:rPr>
          <w:rFonts w:ascii="Times New Roman" w:hAnsi="Times New Roman" w:cs="Times New Roman"/>
          <w:b/>
          <w:bCs/>
          <w:color w:val="auto"/>
          <w:sz w:val="22"/>
          <w:szCs w:val="22"/>
        </w:rPr>
      </w:pPr>
      <w:bookmarkStart w:id="10" w:name="_Toc213404907"/>
      <w:bookmarkStart w:id="11" w:name="_Toc213404908"/>
      <w:bookmarkStart w:id="12" w:name="_Toc213404909"/>
      <w:bookmarkStart w:id="13" w:name="_Toc213404910"/>
      <w:bookmarkStart w:id="14" w:name="_Toc213404911"/>
      <w:bookmarkStart w:id="15" w:name="_Toc213404912"/>
      <w:bookmarkStart w:id="16" w:name="_Toc213404913"/>
      <w:bookmarkStart w:id="17" w:name="_Toc213404914"/>
      <w:bookmarkStart w:id="18" w:name="_Toc213404915"/>
      <w:bookmarkStart w:id="19" w:name="_Toc213404916"/>
      <w:bookmarkStart w:id="20" w:name="_Toc213404917"/>
      <w:bookmarkStart w:id="21" w:name="_Toc213404918"/>
      <w:bookmarkStart w:id="22" w:name="_Toc235177759"/>
      <w:bookmarkEnd w:id="9"/>
      <w:bookmarkEnd w:id="10"/>
      <w:bookmarkEnd w:id="11"/>
      <w:bookmarkEnd w:id="12"/>
      <w:bookmarkEnd w:id="13"/>
      <w:bookmarkEnd w:id="14"/>
      <w:bookmarkEnd w:id="15"/>
      <w:bookmarkEnd w:id="16"/>
      <w:bookmarkEnd w:id="17"/>
      <w:bookmarkEnd w:id="18"/>
      <w:bookmarkEnd w:id="19"/>
      <w:bookmarkEnd w:id="20"/>
      <w:bookmarkEnd w:id="21"/>
      <w:r w:rsidRPr="00BD3953">
        <w:rPr>
          <w:rFonts w:ascii="Times New Roman" w:hAnsi="Times New Roman" w:cs="Times New Roman"/>
          <w:b/>
          <w:bCs/>
          <w:color w:val="auto"/>
          <w:sz w:val="22"/>
          <w:szCs w:val="22"/>
        </w:rPr>
        <w:lastRenderedPageBreak/>
        <w:t>GENERAL PRINCIPLES</w:t>
      </w:r>
      <w:bookmarkEnd w:id="22"/>
    </w:p>
    <w:p w14:paraId="503FE979" w14:textId="77777777" w:rsidR="0041639F" w:rsidRPr="00BD3953" w:rsidRDefault="0041639F" w:rsidP="0041639F">
      <w:pPr>
        <w:spacing w:after="0" w:line="276" w:lineRule="auto"/>
        <w:jc w:val="both"/>
        <w:rPr>
          <w:rFonts w:ascii="Times New Roman" w:hAnsi="Times New Roman" w:cs="Times New Roman"/>
        </w:rPr>
      </w:pPr>
    </w:p>
    <w:p w14:paraId="4040C37B" w14:textId="58A99B77" w:rsidR="00A861CA" w:rsidRPr="00BD3953" w:rsidRDefault="00A861CA" w:rsidP="00447106">
      <w:pPr>
        <w:spacing w:after="0" w:line="276" w:lineRule="auto"/>
        <w:jc w:val="both"/>
        <w:rPr>
          <w:rFonts w:ascii="Times New Roman" w:hAnsi="Times New Roman" w:cs="Times New Roman"/>
          <w:lang w:val="en-US"/>
        </w:rPr>
      </w:pPr>
      <w:r w:rsidRPr="00BD3953">
        <w:rPr>
          <w:rFonts w:ascii="Times New Roman" w:hAnsi="Times New Roman" w:cs="Times New Roman"/>
          <w:lang w:val="en-US"/>
        </w:rPr>
        <w:t xml:space="preserve">Within </w:t>
      </w:r>
      <w:r w:rsidR="00B970B1">
        <w:rPr>
          <w:rFonts w:ascii="Times New Roman" w:hAnsi="Times New Roman" w:cs="Times New Roman"/>
          <w:lang w:val="en-US"/>
        </w:rPr>
        <w:t>Düzey</w:t>
      </w:r>
      <w:r w:rsidRPr="00BD3953">
        <w:rPr>
          <w:rFonts w:ascii="Times New Roman" w:hAnsi="Times New Roman" w:cs="Times New Roman"/>
          <w:lang w:val="en-US"/>
        </w:rPr>
        <w:t>, the AI Lifecycle shall be governed in accordance with the following principles, based on a human-centric approach to the ethical, safe, responsible, transparent and legally compliant use of AI:</w:t>
      </w:r>
    </w:p>
    <w:p w14:paraId="6ABC7E03" w14:textId="77777777" w:rsidR="00D87232" w:rsidRPr="00BD3953" w:rsidRDefault="00D87232" w:rsidP="00EB3490">
      <w:pPr>
        <w:spacing w:after="0" w:line="276" w:lineRule="auto"/>
        <w:jc w:val="both"/>
        <w:rPr>
          <w:rFonts w:ascii="Times New Roman" w:hAnsi="Times New Roman" w:cs="Times New Roman"/>
          <w:b/>
          <w:bCs/>
        </w:rPr>
      </w:pPr>
    </w:p>
    <w:p w14:paraId="170E4F3F" w14:textId="58BD5A28" w:rsidR="001F5FBE" w:rsidRPr="00BD3953" w:rsidRDefault="001F5FBE" w:rsidP="001A722D">
      <w:pPr>
        <w:spacing w:after="0" w:line="276" w:lineRule="auto"/>
        <w:jc w:val="both"/>
        <w:rPr>
          <w:rFonts w:ascii="Times New Roman" w:hAnsi="Times New Roman" w:cs="Times New Roman"/>
        </w:rPr>
      </w:pPr>
      <w:r w:rsidRPr="00BD3953">
        <w:rPr>
          <w:rFonts w:ascii="Times New Roman" w:hAnsi="Times New Roman" w:cs="Times New Roman"/>
          <w:i/>
          <w:iCs/>
          <w:u w:val="single"/>
        </w:rPr>
        <w:t>Legal and Regulatory Compliance:</w:t>
      </w:r>
      <w:r w:rsidRPr="00BD3953">
        <w:rPr>
          <w:rFonts w:ascii="Times New Roman" w:hAnsi="Times New Roman" w:cs="Times New Roman"/>
        </w:rPr>
        <w:t xml:space="preserve"> Full compliance with all applicable laws and regulations is a fundamental requirement in the development and use of AI Systems.</w:t>
      </w:r>
    </w:p>
    <w:p w14:paraId="2C6BA823" w14:textId="77777777" w:rsidR="004D043B" w:rsidRPr="00BD3953" w:rsidRDefault="004D043B" w:rsidP="001A722D">
      <w:pPr>
        <w:spacing w:after="0" w:line="276" w:lineRule="auto"/>
        <w:jc w:val="both"/>
        <w:rPr>
          <w:rFonts w:ascii="Times New Roman" w:hAnsi="Times New Roman" w:cs="Times New Roman"/>
        </w:rPr>
      </w:pPr>
    </w:p>
    <w:p w14:paraId="1C7BE965" w14:textId="6C73E7E5" w:rsidR="00680C10" w:rsidRPr="00BD3953" w:rsidRDefault="00680C10" w:rsidP="001A722D">
      <w:pPr>
        <w:spacing w:after="0" w:line="276" w:lineRule="auto"/>
        <w:jc w:val="both"/>
        <w:rPr>
          <w:rFonts w:ascii="Times New Roman" w:hAnsi="Times New Roman" w:cs="Times New Roman"/>
          <w:lang w:val="en-US"/>
        </w:rPr>
      </w:pPr>
      <w:r w:rsidRPr="00BD3953">
        <w:rPr>
          <w:rFonts w:ascii="Times New Roman" w:hAnsi="Times New Roman" w:cs="Times New Roman"/>
          <w:lang w:val="en-US"/>
        </w:rPr>
        <w:t>The use of AI Systems may involve the Processing of Personal Data at both the input and output stages. Accordingly, whenever information relating to an identified or identifiable natural person is processed, all applicable data protection and privacy laws must be observed. This principle requires compliance not only with the local laws of the jurisdiction in which the relevant company is established, but also, where AI services or products are offered in or directed to markets or consumers in other jurisdictions, with other applicable laws and regulations.</w:t>
      </w:r>
    </w:p>
    <w:p w14:paraId="56D9837A" w14:textId="77777777" w:rsidR="001A722D" w:rsidRPr="00BD3953" w:rsidRDefault="001A722D" w:rsidP="001A722D">
      <w:pPr>
        <w:spacing w:after="0" w:line="276" w:lineRule="auto"/>
        <w:jc w:val="both"/>
        <w:rPr>
          <w:rFonts w:ascii="Times New Roman" w:hAnsi="Times New Roman" w:cs="Times New Roman"/>
        </w:rPr>
      </w:pPr>
    </w:p>
    <w:p w14:paraId="7FFCCA5F" w14:textId="3DED96C9" w:rsidR="00680C10" w:rsidRPr="00BD3953" w:rsidRDefault="00CD4F63" w:rsidP="00D419D0">
      <w:pPr>
        <w:spacing w:after="0" w:line="276" w:lineRule="auto"/>
        <w:jc w:val="both"/>
        <w:rPr>
          <w:rFonts w:ascii="Times New Roman" w:hAnsi="Times New Roman" w:cs="Times New Roman"/>
          <w:lang w:val="en-US"/>
        </w:rPr>
      </w:pPr>
      <w:r w:rsidRPr="00BD3953">
        <w:rPr>
          <w:rFonts w:ascii="Times New Roman" w:hAnsi="Times New Roman" w:cs="Times New Roman"/>
          <w:lang w:val="en-US"/>
        </w:rPr>
        <w:t xml:space="preserve">Under no circumstances may confidential information, inside information, trade secrets or Personal Data of a sensitive nature, </w:t>
      </w:r>
      <w:proofErr w:type="gramStart"/>
      <w:r w:rsidRPr="00BD3953">
        <w:rPr>
          <w:rFonts w:ascii="Times New Roman" w:hAnsi="Times New Roman" w:cs="Times New Roman"/>
          <w:lang w:val="en-US"/>
        </w:rPr>
        <w:t>whether or not</w:t>
      </w:r>
      <w:proofErr w:type="gramEnd"/>
      <w:r w:rsidRPr="00BD3953">
        <w:rPr>
          <w:rFonts w:ascii="Times New Roman" w:hAnsi="Times New Roman" w:cs="Times New Roman"/>
          <w:lang w:val="en-US"/>
        </w:rPr>
        <w:t xml:space="preserve"> classified as Sensitive Personal Data, be entered into or shared with external or publicly available AI Systems</w:t>
      </w:r>
      <w:r w:rsidR="00144CAE" w:rsidRPr="00BD3953">
        <w:rPr>
          <w:rStyle w:val="FootnoteReference"/>
          <w:rFonts w:ascii="Times New Roman" w:hAnsi="Times New Roman" w:cs="Times New Roman"/>
          <w:lang w:val="en-US"/>
        </w:rPr>
        <w:footnoteReference w:id="1"/>
      </w:r>
      <w:r w:rsidRPr="00BD3953">
        <w:rPr>
          <w:rFonts w:ascii="Times New Roman" w:hAnsi="Times New Roman" w:cs="Times New Roman"/>
          <w:lang w:val="en-US"/>
        </w:rPr>
        <w:t>. Where a non-public AI System is used and the transfer of Personal Data is necessary, it must be ensured that such transfer is carried out in compliance with applicable data protection and privacy laws and this Policy.</w:t>
      </w:r>
    </w:p>
    <w:p w14:paraId="65696337" w14:textId="77777777" w:rsidR="00DD5632" w:rsidRPr="00BD3953" w:rsidRDefault="00DD5632" w:rsidP="00D419D0">
      <w:pPr>
        <w:spacing w:after="0" w:line="276" w:lineRule="auto"/>
        <w:jc w:val="both"/>
        <w:rPr>
          <w:rFonts w:ascii="Times New Roman" w:hAnsi="Times New Roman" w:cs="Times New Roman"/>
          <w:lang w:val="en-US"/>
        </w:rPr>
      </w:pPr>
    </w:p>
    <w:p w14:paraId="5FBBECF3" w14:textId="7DBE1764" w:rsidR="00DD5632" w:rsidRPr="00BD3953" w:rsidRDefault="00DD5632" w:rsidP="00D419D0">
      <w:pPr>
        <w:spacing w:after="0" w:line="276" w:lineRule="auto"/>
        <w:jc w:val="both"/>
        <w:rPr>
          <w:rFonts w:ascii="Times New Roman" w:hAnsi="Times New Roman" w:cs="Times New Roman"/>
          <w:lang w:val="en-US"/>
        </w:rPr>
      </w:pPr>
      <w:r w:rsidRPr="00BD3953">
        <w:rPr>
          <w:rFonts w:ascii="Times New Roman" w:hAnsi="Times New Roman" w:cs="Times New Roman"/>
          <w:i/>
          <w:iCs/>
          <w:u w:val="single"/>
          <w:lang w:val="en-US"/>
        </w:rPr>
        <w:t>Ethical Responsibility</w:t>
      </w:r>
      <w:r w:rsidRPr="00BD3953">
        <w:rPr>
          <w:rFonts w:ascii="Times New Roman" w:hAnsi="Times New Roman" w:cs="Times New Roman"/>
          <w:lang w:val="en-US"/>
        </w:rPr>
        <w:t xml:space="preserve">: AI technologies shall be designed, developed and used in accordance with the </w:t>
      </w:r>
      <w:r w:rsidR="00B970B1">
        <w:rPr>
          <w:rFonts w:ascii="Times New Roman" w:hAnsi="Times New Roman" w:cs="Times New Roman"/>
          <w:lang w:val="en-US"/>
        </w:rPr>
        <w:t xml:space="preserve">Düzey </w:t>
      </w:r>
      <w:r w:rsidRPr="00BD3953">
        <w:rPr>
          <w:rFonts w:ascii="Times New Roman" w:hAnsi="Times New Roman" w:cs="Times New Roman"/>
          <w:lang w:val="en-US"/>
        </w:rPr>
        <w:t>Code of Ethics and applicable Compliance Policies. In this context:</w:t>
      </w:r>
    </w:p>
    <w:p w14:paraId="062A23EA" w14:textId="77777777" w:rsidR="00DD5632" w:rsidRPr="00BD3953" w:rsidRDefault="00DD5632" w:rsidP="00D419D0">
      <w:pPr>
        <w:spacing w:after="0" w:line="276" w:lineRule="auto"/>
        <w:jc w:val="both"/>
        <w:rPr>
          <w:rFonts w:ascii="Times New Roman" w:hAnsi="Times New Roman" w:cs="Times New Roman"/>
          <w:lang w:val="en-US"/>
        </w:rPr>
      </w:pPr>
    </w:p>
    <w:p w14:paraId="720668FE" w14:textId="7165D860" w:rsidR="00996D87" w:rsidRPr="00BD3953" w:rsidRDefault="00996D87" w:rsidP="00996D87">
      <w:pPr>
        <w:spacing w:after="0" w:line="276" w:lineRule="auto"/>
        <w:jc w:val="both"/>
        <w:rPr>
          <w:rFonts w:ascii="Times New Roman" w:hAnsi="Times New Roman" w:cs="Times New Roman"/>
          <w:lang w:val="en-US"/>
        </w:rPr>
      </w:pPr>
      <w:r w:rsidRPr="00BD3953">
        <w:rPr>
          <w:rFonts w:ascii="Times New Roman" w:hAnsi="Times New Roman" w:cs="Times New Roman"/>
          <w:lang w:val="en-US"/>
        </w:rPr>
        <w:t>• AI Systems must not undermine fundamental rights and freedoms or produce adverse effects such as discrimination, bias or social exclusion.</w:t>
      </w:r>
    </w:p>
    <w:p w14:paraId="7AF6BA5A" w14:textId="56FA220D" w:rsidR="00996D87" w:rsidRPr="00BD3953" w:rsidRDefault="00996D87" w:rsidP="00996D87">
      <w:pPr>
        <w:spacing w:after="0" w:line="276" w:lineRule="auto"/>
        <w:jc w:val="both"/>
        <w:rPr>
          <w:rFonts w:ascii="Times New Roman" w:hAnsi="Times New Roman" w:cs="Times New Roman"/>
          <w:lang w:val="en-US"/>
        </w:rPr>
      </w:pPr>
      <w:r w:rsidRPr="00BD3953">
        <w:rPr>
          <w:rFonts w:ascii="Times New Roman" w:hAnsi="Times New Roman" w:cs="Times New Roman"/>
          <w:lang w:val="en-US"/>
        </w:rPr>
        <w:t xml:space="preserve">• AI Systems developed or used within </w:t>
      </w:r>
      <w:r w:rsidR="00B970B1">
        <w:rPr>
          <w:rFonts w:ascii="Times New Roman" w:hAnsi="Times New Roman" w:cs="Times New Roman"/>
          <w:lang w:val="en-US"/>
        </w:rPr>
        <w:t>Düzey</w:t>
      </w:r>
      <w:r w:rsidRPr="00BD3953">
        <w:rPr>
          <w:rFonts w:ascii="Times New Roman" w:hAnsi="Times New Roman" w:cs="Times New Roman"/>
          <w:lang w:val="en-US"/>
        </w:rPr>
        <w:t xml:space="preserve"> must be ethical, safe, responsible, transparent, legally compliant and consistent with </w:t>
      </w:r>
      <w:r w:rsidR="00387B16">
        <w:rPr>
          <w:rFonts w:ascii="Times New Roman" w:hAnsi="Times New Roman" w:cs="Times New Roman"/>
          <w:lang w:val="en-US"/>
        </w:rPr>
        <w:t>Düzey</w:t>
      </w:r>
      <w:r w:rsidRPr="00BD3953">
        <w:rPr>
          <w:rFonts w:ascii="Times New Roman" w:hAnsi="Times New Roman" w:cs="Times New Roman"/>
          <w:lang w:val="en-US"/>
        </w:rPr>
        <w:t xml:space="preserve"> Information Security Policy and the Koç Group Artificial Intelligence Security Standards. Data sets used to train or otherwise support such systems must also be structured in a balanced manner consistent with the principles of diversity and inclusion.</w:t>
      </w:r>
    </w:p>
    <w:p w14:paraId="6658060E" w14:textId="5C47DDCF" w:rsidR="00996D87" w:rsidRPr="00BD3953" w:rsidRDefault="00996D87" w:rsidP="00996D87">
      <w:pPr>
        <w:spacing w:after="0" w:line="276" w:lineRule="auto"/>
        <w:jc w:val="both"/>
        <w:rPr>
          <w:rFonts w:ascii="Times New Roman" w:hAnsi="Times New Roman" w:cs="Times New Roman"/>
          <w:lang w:val="en-US"/>
        </w:rPr>
      </w:pPr>
      <w:r w:rsidRPr="00BD3953">
        <w:rPr>
          <w:rFonts w:ascii="Times New Roman" w:hAnsi="Times New Roman" w:cs="Times New Roman"/>
          <w:lang w:val="en-US"/>
        </w:rPr>
        <w:t xml:space="preserve">• It must be recognized that </w:t>
      </w:r>
      <w:r w:rsidR="00CA4972" w:rsidRPr="00BD3953">
        <w:rPr>
          <w:rFonts w:ascii="Times New Roman" w:hAnsi="Times New Roman" w:cs="Times New Roman"/>
          <w:lang w:val="en-US"/>
        </w:rPr>
        <w:t>output</w:t>
      </w:r>
      <w:r w:rsidRPr="00BD3953">
        <w:rPr>
          <w:rFonts w:ascii="Times New Roman" w:hAnsi="Times New Roman" w:cs="Times New Roman"/>
          <w:lang w:val="en-US"/>
        </w:rPr>
        <w:t xml:space="preserve"> generated by AI Systems may be inaccurate, inconsistent, biased or misleading. Accordingly, </w:t>
      </w:r>
      <w:r w:rsidR="00CA4972" w:rsidRPr="00BD3953">
        <w:rPr>
          <w:rFonts w:ascii="Times New Roman" w:hAnsi="Times New Roman" w:cs="Times New Roman"/>
          <w:lang w:val="en-US"/>
        </w:rPr>
        <w:t xml:space="preserve">output </w:t>
      </w:r>
      <w:r w:rsidRPr="00BD3953">
        <w:rPr>
          <w:rFonts w:ascii="Times New Roman" w:hAnsi="Times New Roman" w:cs="Times New Roman"/>
          <w:lang w:val="en-US"/>
        </w:rPr>
        <w:t>including text, code, images, reports and similar content</w:t>
      </w:r>
      <w:r w:rsidR="00CA4972" w:rsidRPr="00BD3953">
        <w:rPr>
          <w:rFonts w:ascii="Times New Roman" w:hAnsi="Times New Roman" w:cs="Times New Roman"/>
          <w:lang w:val="en-US"/>
        </w:rPr>
        <w:t xml:space="preserve"> </w:t>
      </w:r>
      <w:r w:rsidRPr="00BD3953">
        <w:rPr>
          <w:rFonts w:ascii="Times New Roman" w:hAnsi="Times New Roman" w:cs="Times New Roman"/>
          <w:lang w:val="en-US"/>
        </w:rPr>
        <w:t>must be reviewed for accuracy</w:t>
      </w:r>
      <w:r w:rsidR="00937112" w:rsidRPr="00BD3953">
        <w:rPr>
          <w:rFonts w:ascii="Times New Roman" w:hAnsi="Times New Roman" w:cs="Times New Roman"/>
          <w:lang w:val="en-US"/>
        </w:rPr>
        <w:t>, up-to-</w:t>
      </w:r>
      <w:proofErr w:type="spellStart"/>
      <w:r w:rsidR="00937112" w:rsidRPr="00BD3953">
        <w:rPr>
          <w:rFonts w:ascii="Times New Roman" w:hAnsi="Times New Roman" w:cs="Times New Roman"/>
          <w:lang w:val="en-US"/>
        </w:rPr>
        <w:t>dateness</w:t>
      </w:r>
      <w:proofErr w:type="spellEnd"/>
      <w:r w:rsidR="00937112" w:rsidRPr="00BD3953">
        <w:rPr>
          <w:rFonts w:ascii="Times New Roman" w:hAnsi="Times New Roman" w:cs="Times New Roman"/>
          <w:lang w:val="en-US"/>
        </w:rPr>
        <w:t xml:space="preserve"> and</w:t>
      </w:r>
      <w:r w:rsidRPr="00BD3953">
        <w:rPr>
          <w:rFonts w:ascii="Times New Roman" w:hAnsi="Times New Roman" w:cs="Times New Roman"/>
          <w:lang w:val="en-US"/>
        </w:rPr>
        <w:t xml:space="preserve"> legal compliance before being used in business processes.</w:t>
      </w:r>
    </w:p>
    <w:p w14:paraId="59ED2E90" w14:textId="1FAF30A6" w:rsidR="00996D87" w:rsidRPr="00BD3953" w:rsidRDefault="00996D87" w:rsidP="00996D87">
      <w:pPr>
        <w:spacing w:after="0" w:line="276" w:lineRule="auto"/>
        <w:jc w:val="both"/>
        <w:rPr>
          <w:rFonts w:ascii="Times New Roman" w:hAnsi="Times New Roman" w:cs="Times New Roman"/>
          <w:lang w:val="en-US"/>
        </w:rPr>
      </w:pPr>
      <w:r w:rsidRPr="00BD3953">
        <w:rPr>
          <w:rFonts w:ascii="Times New Roman" w:hAnsi="Times New Roman" w:cs="Times New Roman"/>
          <w:lang w:val="en-US"/>
        </w:rPr>
        <w:t>• Outputs generated by AI Systems shall be subject to appropriate human oversight mechanisms commensurate with the applicable risk level. Human approval is mandatory for processes that have legal consequences, create financial impact, affect individual rights or are classified as high risk. Human oversight must remain the decisive factor in processes such as recruitment, promotion and customer communications where outcomes may adversely affect individuals. In low-risk operational workflows governed by predefined rules, AI Systems may be permitted to execute automated actions, provided that appropriate technical controls, monitoring and intervention mechanisms are in place.</w:t>
      </w:r>
    </w:p>
    <w:p w14:paraId="22615704" w14:textId="1648F72C" w:rsidR="00DD5632" w:rsidRPr="00BD3953" w:rsidRDefault="00996D87" w:rsidP="00996D87">
      <w:pPr>
        <w:spacing w:after="0" w:line="276" w:lineRule="auto"/>
        <w:jc w:val="both"/>
        <w:rPr>
          <w:rFonts w:ascii="Times New Roman" w:hAnsi="Times New Roman" w:cs="Times New Roman"/>
          <w:lang w:val="en-US"/>
        </w:rPr>
      </w:pPr>
      <w:r w:rsidRPr="00BD3953">
        <w:rPr>
          <w:rFonts w:ascii="Times New Roman" w:hAnsi="Times New Roman" w:cs="Times New Roman"/>
          <w:lang w:val="en-US"/>
        </w:rPr>
        <w:t>• AI Systems must never be used to manipulate individual behavior, collect Personal Data without authorization, perform emotion recognition or social scoring, conduct remote biometric identification in public spaces, or otherwise infringe fundamental rights and freedoms.</w:t>
      </w:r>
    </w:p>
    <w:p w14:paraId="6F732D44" w14:textId="77777777" w:rsidR="009D7EE2" w:rsidRPr="00BD3953" w:rsidRDefault="009D7EE2" w:rsidP="00996D87">
      <w:pPr>
        <w:spacing w:after="0" w:line="276" w:lineRule="auto"/>
        <w:jc w:val="both"/>
        <w:rPr>
          <w:rFonts w:ascii="Times New Roman" w:hAnsi="Times New Roman" w:cs="Times New Roman"/>
          <w:lang w:val="en-US"/>
        </w:rPr>
      </w:pPr>
    </w:p>
    <w:p w14:paraId="7E63B20B" w14:textId="0533A573" w:rsidR="009D7EE2" w:rsidRPr="00BD3953" w:rsidRDefault="009D7EE2" w:rsidP="00996D87">
      <w:pPr>
        <w:spacing w:after="0" w:line="276" w:lineRule="auto"/>
        <w:jc w:val="both"/>
        <w:rPr>
          <w:rFonts w:ascii="Times New Roman" w:hAnsi="Times New Roman" w:cs="Times New Roman"/>
          <w:lang w:val="en-US"/>
        </w:rPr>
      </w:pPr>
      <w:r w:rsidRPr="00BD3953">
        <w:rPr>
          <w:rFonts w:ascii="Times New Roman" w:hAnsi="Times New Roman" w:cs="Times New Roman"/>
          <w:i/>
          <w:iCs/>
          <w:u w:val="single"/>
          <w:lang w:val="en-US"/>
        </w:rPr>
        <w:t>Transparency:</w:t>
      </w:r>
      <w:r w:rsidRPr="00BD3953">
        <w:rPr>
          <w:rFonts w:ascii="Times New Roman" w:hAnsi="Times New Roman" w:cs="Times New Roman"/>
          <w:lang w:val="en-US"/>
        </w:rPr>
        <w:t xml:space="preserve"> The purpose, scope and limitations of AI Systems must be clearly understandable to relevant users. The operation of the algorithm and the logical relationship between inputs and outputs </w:t>
      </w:r>
      <w:r w:rsidRPr="00BD3953">
        <w:rPr>
          <w:rFonts w:ascii="Times New Roman" w:hAnsi="Times New Roman" w:cs="Times New Roman"/>
          <w:lang w:val="en-US"/>
        </w:rPr>
        <w:lastRenderedPageBreak/>
        <w:t>should be traceable and explainable. AI-generated content must not be presented as human-generated content by concealing its origin. Users must be enabled to understand when an activity or process is supported by AI. Where appropriate, content generated by AI shall be clearly identified as such to users.</w:t>
      </w:r>
    </w:p>
    <w:p w14:paraId="70D136B6" w14:textId="77777777" w:rsidR="003032FE" w:rsidRPr="00BD3953" w:rsidRDefault="003032FE" w:rsidP="00996D87">
      <w:pPr>
        <w:spacing w:after="0" w:line="276" w:lineRule="auto"/>
        <w:jc w:val="both"/>
        <w:rPr>
          <w:rFonts w:ascii="Times New Roman" w:hAnsi="Times New Roman" w:cs="Times New Roman"/>
          <w:lang w:val="en-US"/>
        </w:rPr>
      </w:pPr>
    </w:p>
    <w:p w14:paraId="43EFCA2D" w14:textId="2771C673" w:rsidR="003032FE" w:rsidRPr="00BD3953" w:rsidRDefault="003032FE" w:rsidP="00996D87">
      <w:pPr>
        <w:spacing w:after="0" w:line="276" w:lineRule="auto"/>
        <w:jc w:val="both"/>
        <w:rPr>
          <w:rFonts w:ascii="Times New Roman" w:hAnsi="Times New Roman" w:cs="Times New Roman"/>
          <w:lang w:val="en-US"/>
        </w:rPr>
      </w:pPr>
      <w:r w:rsidRPr="00BD3953">
        <w:rPr>
          <w:rFonts w:ascii="Times New Roman" w:hAnsi="Times New Roman" w:cs="Times New Roman"/>
          <w:i/>
          <w:iCs/>
          <w:u w:val="single"/>
          <w:lang w:val="en-US"/>
        </w:rPr>
        <w:t>Accountability and Traceability</w:t>
      </w:r>
      <w:r w:rsidRPr="00BD3953">
        <w:rPr>
          <w:rFonts w:ascii="Times New Roman" w:hAnsi="Times New Roman" w:cs="Times New Roman"/>
          <w:lang w:val="en-US"/>
        </w:rPr>
        <w:t>: Users are accountable for the accuracy of all content they create, publish or use for business purposes, including materials generated by AI. Ownership, accountability and approval mechanisms must be clearly defined for each AI System. Model versions, data sources, intended use and system outputs must be documented in a manner that enables auditability where necessary, and traceability must be maintained through mechanisms such as logging. For third-party or closed AI Systems, a reasonable level of transparency and record-keeping shall be maintained based on the information and technical documentation made available by the provider.</w:t>
      </w:r>
    </w:p>
    <w:p w14:paraId="697AA39B" w14:textId="77777777" w:rsidR="00E21040" w:rsidRPr="00BD3953" w:rsidRDefault="00E21040" w:rsidP="00996D87">
      <w:pPr>
        <w:spacing w:after="0" w:line="276" w:lineRule="auto"/>
        <w:jc w:val="both"/>
        <w:rPr>
          <w:rFonts w:ascii="Times New Roman" w:hAnsi="Times New Roman" w:cs="Times New Roman"/>
          <w:lang w:val="en-US"/>
        </w:rPr>
      </w:pPr>
    </w:p>
    <w:p w14:paraId="4B567C03" w14:textId="4748F25C" w:rsidR="00E21040" w:rsidRPr="00BD3953" w:rsidRDefault="00E21040" w:rsidP="00996D87">
      <w:pPr>
        <w:spacing w:after="0" w:line="276" w:lineRule="auto"/>
        <w:jc w:val="both"/>
        <w:rPr>
          <w:rFonts w:ascii="Times New Roman" w:hAnsi="Times New Roman" w:cs="Times New Roman"/>
          <w:lang w:val="en-US"/>
        </w:rPr>
      </w:pPr>
      <w:r w:rsidRPr="00BD3953">
        <w:rPr>
          <w:rFonts w:ascii="Times New Roman" w:hAnsi="Times New Roman" w:cs="Times New Roman"/>
          <w:i/>
          <w:iCs/>
          <w:u w:val="single"/>
          <w:lang w:val="en-US"/>
        </w:rPr>
        <w:t>Sustainability and Social Benefit:</w:t>
      </w:r>
      <w:r w:rsidRPr="00BD3953">
        <w:rPr>
          <w:rFonts w:ascii="Times New Roman" w:hAnsi="Times New Roman" w:cs="Times New Roman"/>
          <w:lang w:val="en-US"/>
        </w:rPr>
        <w:t xml:space="preserve"> </w:t>
      </w:r>
      <w:r w:rsidR="00DD74AB">
        <w:rPr>
          <w:rFonts w:ascii="Times New Roman" w:hAnsi="Times New Roman" w:cs="Times New Roman"/>
          <w:lang w:val="en-US"/>
        </w:rPr>
        <w:t>Düzey</w:t>
      </w:r>
      <w:r w:rsidRPr="00BD3953">
        <w:rPr>
          <w:rFonts w:ascii="Times New Roman" w:hAnsi="Times New Roman" w:cs="Times New Roman"/>
          <w:lang w:val="en-US"/>
        </w:rPr>
        <w:t xml:space="preserve"> encourages the use of AI in ways that contribute to sustainability objectives and social benefit. </w:t>
      </w:r>
      <w:r w:rsidR="00B552F1">
        <w:rPr>
          <w:rFonts w:ascii="Times New Roman" w:hAnsi="Times New Roman" w:cs="Times New Roman"/>
          <w:lang w:val="en-US"/>
        </w:rPr>
        <w:t>Düzey</w:t>
      </w:r>
      <w:r w:rsidRPr="00BD3953">
        <w:rPr>
          <w:rFonts w:ascii="Times New Roman" w:hAnsi="Times New Roman" w:cs="Times New Roman"/>
          <w:lang w:val="en-US"/>
        </w:rPr>
        <w:t xml:space="preserve"> supports the </w:t>
      </w:r>
      <w:r w:rsidR="0073581E" w:rsidRPr="00BD3953">
        <w:rPr>
          <w:rFonts w:ascii="Times New Roman" w:hAnsi="Times New Roman" w:cs="Times New Roman"/>
          <w:lang w:val="en-US"/>
        </w:rPr>
        <w:t>training</w:t>
      </w:r>
      <w:r w:rsidRPr="00BD3953">
        <w:rPr>
          <w:rFonts w:ascii="Times New Roman" w:hAnsi="Times New Roman" w:cs="Times New Roman"/>
          <w:lang w:val="en-US"/>
        </w:rPr>
        <w:t xml:space="preserve"> of its stakeholders, children and young people regarding the ethical, safe, responsible and transparent use of AI Systems. Where appropriate, the sustainability impacts of AI Systems shall be measured and monitored, and energy efficiency and environmental impacts shall be </w:t>
      </w:r>
      <w:r w:rsidR="0073581E" w:rsidRPr="00BD3953">
        <w:rPr>
          <w:rFonts w:ascii="Times New Roman" w:hAnsi="Times New Roman" w:cs="Times New Roman"/>
          <w:lang w:val="en-US"/>
        </w:rPr>
        <w:t>considered</w:t>
      </w:r>
      <w:r w:rsidRPr="00BD3953">
        <w:rPr>
          <w:rFonts w:ascii="Times New Roman" w:hAnsi="Times New Roman" w:cs="Times New Roman"/>
          <w:lang w:val="en-US"/>
        </w:rPr>
        <w:t xml:space="preserve"> when selecting and using AI solutions.</w:t>
      </w:r>
    </w:p>
    <w:p w14:paraId="425F6636" w14:textId="77777777" w:rsidR="00E91B29" w:rsidRPr="00BD3953" w:rsidRDefault="00E91B29" w:rsidP="00996D87">
      <w:pPr>
        <w:spacing w:after="0" w:line="276" w:lineRule="auto"/>
        <w:jc w:val="both"/>
        <w:rPr>
          <w:rFonts w:ascii="Times New Roman" w:hAnsi="Times New Roman" w:cs="Times New Roman"/>
          <w:lang w:val="en-US"/>
        </w:rPr>
      </w:pPr>
    </w:p>
    <w:p w14:paraId="67CF52D5" w14:textId="1AD549DF" w:rsidR="00D87232" w:rsidRPr="00BD3953" w:rsidRDefault="009054A6" w:rsidP="00D51208">
      <w:pPr>
        <w:pStyle w:val="Heading1"/>
        <w:numPr>
          <w:ilvl w:val="0"/>
          <w:numId w:val="1"/>
        </w:numPr>
        <w:spacing w:before="0" w:line="276" w:lineRule="auto"/>
        <w:jc w:val="both"/>
        <w:rPr>
          <w:rFonts w:ascii="Times New Roman" w:hAnsi="Times New Roman" w:cs="Times New Roman"/>
          <w:b/>
          <w:bCs/>
          <w:color w:val="auto"/>
          <w:sz w:val="22"/>
          <w:szCs w:val="22"/>
        </w:rPr>
      </w:pPr>
      <w:bookmarkStart w:id="23" w:name="_Toc213404824"/>
      <w:bookmarkStart w:id="24" w:name="_Toc213404920"/>
      <w:bookmarkStart w:id="25" w:name="_Toc213404825"/>
      <w:bookmarkStart w:id="26" w:name="_Toc213404921"/>
      <w:bookmarkStart w:id="27" w:name="_Toc213404826"/>
      <w:bookmarkStart w:id="28" w:name="_Toc213404922"/>
      <w:bookmarkStart w:id="29" w:name="_Toc213404827"/>
      <w:bookmarkStart w:id="30" w:name="_Toc213404923"/>
      <w:bookmarkStart w:id="31" w:name="_Toc213404828"/>
      <w:bookmarkStart w:id="32" w:name="_Toc213404924"/>
      <w:bookmarkStart w:id="33" w:name="_Toc213404829"/>
      <w:bookmarkStart w:id="34" w:name="_Toc213404925"/>
      <w:bookmarkStart w:id="35" w:name="_Toc213404830"/>
      <w:bookmarkStart w:id="36" w:name="_Toc213404926"/>
      <w:bookmarkStart w:id="37" w:name="_Toc213404831"/>
      <w:bookmarkStart w:id="38" w:name="_Toc213404927"/>
      <w:bookmarkStart w:id="39" w:name="_Toc213404832"/>
      <w:bookmarkStart w:id="40" w:name="_Toc213404928"/>
      <w:bookmarkStart w:id="41" w:name="_Toc213404833"/>
      <w:bookmarkStart w:id="42" w:name="_Toc213404929"/>
      <w:bookmarkStart w:id="43" w:name="_Toc213404834"/>
      <w:bookmarkStart w:id="44" w:name="_Toc213404930"/>
      <w:bookmarkStart w:id="45" w:name="_Toc213404835"/>
      <w:bookmarkStart w:id="46" w:name="_Toc213404931"/>
      <w:bookmarkStart w:id="47" w:name="_Toc213404836"/>
      <w:bookmarkStart w:id="48" w:name="_Toc213404932"/>
      <w:bookmarkStart w:id="49" w:name="_Toc213404837"/>
      <w:bookmarkStart w:id="50" w:name="_Toc213404933"/>
      <w:bookmarkStart w:id="51" w:name="_Toc213404838"/>
      <w:bookmarkStart w:id="52" w:name="_Toc213404934"/>
      <w:bookmarkStart w:id="53" w:name="_Toc213404839"/>
      <w:bookmarkStart w:id="54" w:name="_Toc213404935"/>
      <w:bookmarkStart w:id="55" w:name="_Toc213404840"/>
      <w:bookmarkStart w:id="56" w:name="_Toc213404936"/>
      <w:bookmarkStart w:id="57" w:name="_Toc213404841"/>
      <w:bookmarkStart w:id="58" w:name="_Toc213404937"/>
      <w:bookmarkStart w:id="59" w:name="_Toc213404842"/>
      <w:bookmarkStart w:id="60" w:name="_Toc213404938"/>
      <w:bookmarkStart w:id="61" w:name="_Toc213404843"/>
      <w:bookmarkStart w:id="62" w:name="_Toc213404939"/>
      <w:bookmarkStart w:id="63" w:name="_Toc213404844"/>
      <w:bookmarkStart w:id="64" w:name="_Toc213404940"/>
      <w:bookmarkStart w:id="65" w:name="_Toc213404845"/>
      <w:bookmarkStart w:id="66" w:name="_Toc213404941"/>
      <w:bookmarkStart w:id="67" w:name="_Toc213404846"/>
      <w:bookmarkStart w:id="68" w:name="_Toc213404942"/>
      <w:bookmarkStart w:id="69" w:name="_Toc213404847"/>
      <w:bookmarkStart w:id="70" w:name="_Toc213404943"/>
      <w:bookmarkStart w:id="71" w:name="_Toc213404848"/>
      <w:bookmarkStart w:id="72" w:name="_Toc213404944"/>
      <w:bookmarkStart w:id="73" w:name="_Toc213404849"/>
      <w:bookmarkStart w:id="74" w:name="_Toc213404945"/>
      <w:bookmarkStart w:id="75" w:name="_Toc213404850"/>
      <w:bookmarkStart w:id="76" w:name="_Toc213404946"/>
      <w:bookmarkStart w:id="77" w:name="_Toc213404851"/>
      <w:bookmarkStart w:id="78" w:name="_Toc213404947"/>
      <w:bookmarkStart w:id="79" w:name="_Toc213404852"/>
      <w:bookmarkStart w:id="80" w:name="_Toc213404948"/>
      <w:bookmarkStart w:id="81" w:name="_Toc213404853"/>
      <w:bookmarkStart w:id="82" w:name="_Toc213404949"/>
      <w:bookmarkStart w:id="83" w:name="_Toc213404854"/>
      <w:bookmarkStart w:id="84" w:name="_Toc213404950"/>
      <w:bookmarkStart w:id="85" w:name="_Toc213404855"/>
      <w:bookmarkStart w:id="86" w:name="_Toc213404951"/>
      <w:bookmarkStart w:id="87" w:name="_Toc213404856"/>
      <w:bookmarkStart w:id="88" w:name="_Toc213404952"/>
      <w:bookmarkStart w:id="89" w:name="_Toc213404857"/>
      <w:bookmarkStart w:id="90" w:name="_Toc213404953"/>
      <w:bookmarkStart w:id="91" w:name="_Toc213404858"/>
      <w:bookmarkStart w:id="92" w:name="_Toc213404954"/>
      <w:bookmarkStart w:id="93" w:name="_Toc213404859"/>
      <w:bookmarkStart w:id="94" w:name="_Toc213404955"/>
      <w:bookmarkStart w:id="95" w:name="_Toc213404860"/>
      <w:bookmarkStart w:id="96" w:name="_Toc213404956"/>
      <w:bookmarkStart w:id="97" w:name="_Toc213404861"/>
      <w:bookmarkStart w:id="98" w:name="_Toc213404957"/>
      <w:bookmarkStart w:id="99" w:name="_Toc213404862"/>
      <w:bookmarkStart w:id="100" w:name="_Toc213404958"/>
      <w:bookmarkStart w:id="101" w:name="_Toc213404863"/>
      <w:bookmarkStart w:id="102" w:name="_Toc213404959"/>
      <w:bookmarkStart w:id="103" w:name="_Toc235177760"/>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BD3953">
        <w:rPr>
          <w:rFonts w:ascii="Times New Roman" w:hAnsi="Times New Roman" w:cs="Times New Roman"/>
          <w:b/>
          <w:bCs/>
          <w:color w:val="auto"/>
          <w:sz w:val="22"/>
          <w:szCs w:val="22"/>
        </w:rPr>
        <w:t>APPLICATION</w:t>
      </w:r>
      <w:r w:rsidR="00A958D8" w:rsidRPr="00BD3953">
        <w:rPr>
          <w:rFonts w:ascii="Times New Roman" w:hAnsi="Times New Roman" w:cs="Times New Roman"/>
          <w:b/>
          <w:bCs/>
          <w:color w:val="auto"/>
          <w:sz w:val="22"/>
          <w:szCs w:val="22"/>
        </w:rPr>
        <w:t xml:space="preserve"> OF THE POLICY</w:t>
      </w:r>
      <w:bookmarkEnd w:id="103"/>
    </w:p>
    <w:p w14:paraId="43DFFCF2" w14:textId="77777777" w:rsidR="00B70963" w:rsidRPr="00BD3953" w:rsidRDefault="00B70963" w:rsidP="00D87232">
      <w:pPr>
        <w:spacing w:after="0" w:line="276" w:lineRule="auto"/>
        <w:jc w:val="both"/>
        <w:rPr>
          <w:rFonts w:ascii="Times New Roman" w:hAnsi="Times New Roman" w:cs="Times New Roman"/>
          <w:color w:val="000000" w:themeColor="text1"/>
        </w:rPr>
      </w:pPr>
    </w:p>
    <w:p w14:paraId="460DC932" w14:textId="75465F93" w:rsidR="00D9074E" w:rsidRPr="00BD3953" w:rsidRDefault="00D9074E" w:rsidP="00B70963">
      <w:pPr>
        <w:spacing w:after="0" w:line="276" w:lineRule="auto"/>
        <w:jc w:val="both"/>
        <w:rPr>
          <w:rFonts w:ascii="Times New Roman" w:hAnsi="Times New Roman" w:cs="Times New Roman"/>
          <w:lang w:val="en-US"/>
        </w:rPr>
      </w:pPr>
      <w:r w:rsidRPr="00BD3953">
        <w:rPr>
          <w:rFonts w:ascii="Times New Roman" w:hAnsi="Times New Roman" w:cs="Times New Roman"/>
          <w:lang w:val="en-US"/>
        </w:rPr>
        <w:t xml:space="preserve">The development, procurement and use of AI Systems within </w:t>
      </w:r>
      <w:r w:rsidR="006F762A">
        <w:rPr>
          <w:rFonts w:ascii="Times New Roman" w:hAnsi="Times New Roman" w:cs="Times New Roman"/>
          <w:lang w:val="en-US"/>
        </w:rPr>
        <w:t>Düzey</w:t>
      </w:r>
      <w:r w:rsidRPr="00BD3953">
        <w:rPr>
          <w:rFonts w:ascii="Times New Roman" w:hAnsi="Times New Roman" w:cs="Times New Roman"/>
          <w:lang w:val="en-US"/>
        </w:rPr>
        <w:t xml:space="preserve"> shall be conducted within an established accountability framework. Controls applicable before, during and after the development or use of AI Systems shall be based on the principles set out below.</w:t>
      </w:r>
    </w:p>
    <w:p w14:paraId="7BB47884" w14:textId="77777777" w:rsidR="000129BC" w:rsidRPr="00BD3953" w:rsidRDefault="000129BC" w:rsidP="00B70963">
      <w:pPr>
        <w:spacing w:after="0" w:line="276" w:lineRule="auto"/>
        <w:jc w:val="both"/>
        <w:rPr>
          <w:rFonts w:ascii="Times New Roman" w:hAnsi="Times New Roman" w:cs="Times New Roman"/>
        </w:rPr>
      </w:pPr>
    </w:p>
    <w:p w14:paraId="19AE4F99" w14:textId="1BC65A9B" w:rsidR="00B70963" w:rsidRPr="00BD3953" w:rsidRDefault="00316018" w:rsidP="00447106">
      <w:pPr>
        <w:pStyle w:val="ListParagraph"/>
        <w:numPr>
          <w:ilvl w:val="1"/>
          <w:numId w:val="1"/>
        </w:numPr>
        <w:spacing w:after="0" w:line="276" w:lineRule="auto"/>
        <w:jc w:val="both"/>
        <w:outlineLvl w:val="1"/>
        <w:rPr>
          <w:rFonts w:ascii="Times New Roman" w:hAnsi="Times New Roman" w:cs="Times New Roman"/>
        </w:rPr>
      </w:pPr>
      <w:bookmarkStart w:id="104" w:name="_Toc235177761"/>
      <w:r w:rsidRPr="00BD3953">
        <w:rPr>
          <w:rFonts w:ascii="Times New Roman" w:hAnsi="Times New Roman" w:cs="Times New Roman"/>
          <w:bCs/>
          <w:u w:val="single"/>
        </w:rPr>
        <w:t>Preliminary Assessment and Risk Classification</w:t>
      </w:r>
      <w:bookmarkEnd w:id="104"/>
    </w:p>
    <w:p w14:paraId="4F30672A" w14:textId="77777777" w:rsidR="00B70963" w:rsidRPr="00BD3953" w:rsidRDefault="00B70963" w:rsidP="00B70963">
      <w:pPr>
        <w:spacing w:after="0" w:line="276" w:lineRule="auto"/>
        <w:jc w:val="both"/>
        <w:rPr>
          <w:rFonts w:ascii="Times New Roman" w:hAnsi="Times New Roman" w:cs="Times New Roman"/>
        </w:rPr>
      </w:pPr>
    </w:p>
    <w:p w14:paraId="6408CABC" w14:textId="27CD8643" w:rsidR="005E0C7B" w:rsidRPr="00BD3953" w:rsidRDefault="005E0C7B" w:rsidP="00B70963">
      <w:pPr>
        <w:spacing w:after="0" w:line="276" w:lineRule="auto"/>
        <w:jc w:val="both"/>
        <w:rPr>
          <w:rFonts w:ascii="Times New Roman" w:hAnsi="Times New Roman" w:cs="Times New Roman"/>
          <w:lang w:val="en-US"/>
        </w:rPr>
      </w:pPr>
      <w:r w:rsidRPr="00BD3953">
        <w:rPr>
          <w:rFonts w:ascii="Times New Roman" w:hAnsi="Times New Roman" w:cs="Times New Roman"/>
          <w:lang w:val="en-US"/>
        </w:rPr>
        <w:t xml:space="preserve">Before developing a new AI System (or a new product, process or similar solution incorporating AI) intended for enterprise-wide deployment or systematic integration into business processes, or before planning the widespread use of a new AI System in business processes, the relevant business unit shall conduct a preliminary assessment in consultation with the department or officer responsible for Compliance and the department responsible for Information Security, in accordance with the standardized methodological approach applied across </w:t>
      </w:r>
      <w:r w:rsidR="006F762A">
        <w:rPr>
          <w:rFonts w:ascii="Times New Roman" w:hAnsi="Times New Roman" w:cs="Times New Roman"/>
          <w:lang w:val="en-US"/>
        </w:rPr>
        <w:t>Düzey</w:t>
      </w:r>
      <w:r w:rsidRPr="00BD3953">
        <w:rPr>
          <w:rFonts w:ascii="Times New Roman" w:hAnsi="Times New Roman" w:cs="Times New Roman"/>
          <w:lang w:val="en-US"/>
        </w:rPr>
        <w:t xml:space="preserve">, in order to ensure compliance with this Policy. The assessment shall consider the business need addressed by the AI System, the data on which it operates, the extent to which its </w:t>
      </w:r>
      <w:r w:rsidR="007152AD" w:rsidRPr="00BD3953">
        <w:rPr>
          <w:rFonts w:ascii="Times New Roman" w:hAnsi="Times New Roman" w:cs="Times New Roman"/>
          <w:lang w:val="en-US"/>
        </w:rPr>
        <w:t>output</w:t>
      </w:r>
      <w:r w:rsidRPr="00BD3953">
        <w:rPr>
          <w:rFonts w:ascii="Times New Roman" w:hAnsi="Times New Roman" w:cs="Times New Roman"/>
          <w:lang w:val="en-US"/>
        </w:rPr>
        <w:t xml:space="preserve"> influence human decision-making, how inaccurate or inconsistent results will be identified and managed, and how necessary remediation or action plans will be implemented.</w:t>
      </w:r>
    </w:p>
    <w:p w14:paraId="1456C03D" w14:textId="77777777" w:rsidR="007152AD" w:rsidRPr="00BD3953" w:rsidRDefault="007152AD" w:rsidP="00B70963">
      <w:pPr>
        <w:spacing w:after="0" w:line="276" w:lineRule="auto"/>
        <w:jc w:val="both"/>
        <w:rPr>
          <w:rFonts w:ascii="Times New Roman" w:hAnsi="Times New Roman" w:cs="Times New Roman"/>
          <w:lang w:val="en-US"/>
        </w:rPr>
      </w:pPr>
    </w:p>
    <w:p w14:paraId="75F1C1D4" w14:textId="12A4758F" w:rsidR="007152AD" w:rsidRPr="00BD3953" w:rsidRDefault="00E10A4C" w:rsidP="00B70963">
      <w:pPr>
        <w:spacing w:after="0" w:line="276" w:lineRule="auto"/>
        <w:jc w:val="both"/>
        <w:rPr>
          <w:rFonts w:ascii="Times New Roman" w:hAnsi="Times New Roman" w:cs="Times New Roman"/>
          <w:lang w:val="en-US"/>
        </w:rPr>
      </w:pPr>
      <w:r w:rsidRPr="00BD3953">
        <w:rPr>
          <w:rFonts w:ascii="Times New Roman" w:hAnsi="Times New Roman" w:cs="Times New Roman"/>
          <w:lang w:val="en-US"/>
        </w:rPr>
        <w:t xml:space="preserve">As a general principle, standardized AI applications designated by the department responsible for Information Technology shall be used across </w:t>
      </w:r>
      <w:r w:rsidR="006F762A">
        <w:rPr>
          <w:rFonts w:ascii="Times New Roman" w:hAnsi="Times New Roman" w:cs="Times New Roman"/>
          <w:lang w:val="en-US"/>
        </w:rPr>
        <w:t>Düzey</w:t>
      </w:r>
      <w:r w:rsidRPr="00BD3953">
        <w:rPr>
          <w:rFonts w:ascii="Times New Roman" w:hAnsi="Times New Roman" w:cs="Times New Roman"/>
          <w:lang w:val="en-US"/>
        </w:rPr>
        <w:t>. Before using any AI System other than such standardized applications, employees must consult the department or officer responsible for Compliance and the department responsible for Information Security and obtain the required approvals following the Preliminary Assessment.</w:t>
      </w:r>
    </w:p>
    <w:p w14:paraId="2994EE27" w14:textId="77777777" w:rsidR="006E4F61" w:rsidRPr="00BD3953" w:rsidRDefault="006E4F61" w:rsidP="00B70963">
      <w:pPr>
        <w:spacing w:after="0" w:line="276" w:lineRule="auto"/>
        <w:jc w:val="both"/>
        <w:rPr>
          <w:rFonts w:ascii="Times New Roman" w:hAnsi="Times New Roman" w:cs="Times New Roman"/>
          <w:lang w:val="en-US"/>
        </w:rPr>
      </w:pPr>
    </w:p>
    <w:p w14:paraId="61E3122A" w14:textId="1C15655A" w:rsidR="006E4F61" w:rsidRPr="00BD3953" w:rsidRDefault="006E4F61" w:rsidP="00B70963">
      <w:pPr>
        <w:spacing w:after="0" w:line="276" w:lineRule="auto"/>
        <w:jc w:val="both"/>
        <w:rPr>
          <w:rFonts w:ascii="Times New Roman" w:hAnsi="Times New Roman" w:cs="Times New Roman"/>
          <w:lang w:val="en-US"/>
        </w:rPr>
      </w:pPr>
      <w:r w:rsidRPr="00BD3953">
        <w:rPr>
          <w:rFonts w:ascii="Times New Roman" w:hAnsi="Times New Roman" w:cs="Times New Roman"/>
          <w:lang w:val="en-US"/>
        </w:rPr>
        <w:t>During the Preliminary Assessment, the AI System shall be classified</w:t>
      </w:r>
      <w:r w:rsidR="00E70156" w:rsidRPr="00BD3953">
        <w:rPr>
          <w:rStyle w:val="FootnoteReference"/>
          <w:rFonts w:ascii="Times New Roman" w:hAnsi="Times New Roman" w:cs="Times New Roman"/>
          <w:color w:val="000000" w:themeColor="text1"/>
        </w:rPr>
        <w:footnoteReference w:id="2"/>
      </w:r>
      <w:r w:rsidRPr="00BD3953">
        <w:rPr>
          <w:rFonts w:ascii="Times New Roman" w:hAnsi="Times New Roman" w:cs="Times New Roman"/>
          <w:lang w:val="en-US"/>
        </w:rPr>
        <w:t xml:space="preserve"> by risk level, considering its impacts and context of use. The classification shall be based on the potential consequences of AI use for human rights, decision-making processes and operations.</w:t>
      </w:r>
    </w:p>
    <w:p w14:paraId="5CB5AE6A" w14:textId="77777777" w:rsidR="00843BDA" w:rsidRPr="00BD3953" w:rsidRDefault="00843BDA" w:rsidP="00B70963">
      <w:pPr>
        <w:spacing w:after="0" w:line="276" w:lineRule="auto"/>
        <w:jc w:val="both"/>
        <w:rPr>
          <w:rFonts w:ascii="Times New Roman" w:hAnsi="Times New Roman" w:cs="Times New Roman"/>
          <w:lang w:val="en-US"/>
        </w:rPr>
      </w:pPr>
    </w:p>
    <w:p w14:paraId="770C8C4F" w14:textId="47D701B7" w:rsidR="00843BDA" w:rsidRPr="00BD3953" w:rsidRDefault="00843BDA" w:rsidP="00B70963">
      <w:pPr>
        <w:spacing w:after="0" w:line="276" w:lineRule="auto"/>
        <w:jc w:val="both"/>
        <w:rPr>
          <w:rFonts w:ascii="Times New Roman" w:hAnsi="Times New Roman" w:cs="Times New Roman"/>
          <w:lang w:val="en-US"/>
        </w:rPr>
      </w:pPr>
      <w:r w:rsidRPr="00BD3953">
        <w:rPr>
          <w:rFonts w:ascii="Times New Roman" w:hAnsi="Times New Roman" w:cs="Times New Roman"/>
          <w:lang w:val="en-US"/>
        </w:rPr>
        <w:t>The risk levels are defined as follows:</w:t>
      </w:r>
    </w:p>
    <w:p w14:paraId="61DA45C7" w14:textId="77777777" w:rsidR="00BD435A" w:rsidRPr="00BD3953" w:rsidRDefault="00BD435A" w:rsidP="00BD435A">
      <w:pPr>
        <w:spacing w:after="0" w:line="276" w:lineRule="auto"/>
        <w:jc w:val="both"/>
        <w:rPr>
          <w:rFonts w:ascii="Times New Roman" w:hAnsi="Times New Roman" w:cs="Times New Roman"/>
          <w:color w:val="000000" w:themeColor="text1"/>
        </w:rPr>
      </w:pPr>
    </w:p>
    <w:tbl>
      <w:tblPr>
        <w:tblW w:w="9209" w:type="dxa"/>
        <w:tblCellMar>
          <w:left w:w="70" w:type="dxa"/>
          <w:right w:w="70" w:type="dxa"/>
        </w:tblCellMar>
        <w:tblLook w:val="04A0" w:firstRow="1" w:lastRow="0" w:firstColumn="1" w:lastColumn="0" w:noHBand="0" w:noVBand="1"/>
      </w:tblPr>
      <w:tblGrid>
        <w:gridCol w:w="2740"/>
        <w:gridCol w:w="6469"/>
      </w:tblGrid>
      <w:tr w:rsidR="00365D3B" w:rsidRPr="00BD3953" w14:paraId="2751DC91" w14:textId="77777777" w:rsidTr="00D5412C">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059045F4" w14:textId="0D49F217" w:rsidR="00365D3B" w:rsidRPr="00BD3953" w:rsidRDefault="005D5E17" w:rsidP="00365D3B">
            <w:pPr>
              <w:spacing w:after="0" w:line="240" w:lineRule="auto"/>
              <w:jc w:val="center"/>
              <w:rPr>
                <w:rFonts w:ascii="Times New Roman" w:eastAsia="Times New Roman" w:hAnsi="Times New Roman" w:cs="Times New Roman"/>
                <w:b/>
                <w:bCs/>
                <w:color w:val="FFFFFF"/>
                <w:lang w:eastAsia="tr-TR"/>
              </w:rPr>
            </w:pPr>
            <w:r w:rsidRPr="00BD3953">
              <w:rPr>
                <w:rFonts w:ascii="Times New Roman" w:eastAsia="Times New Roman" w:hAnsi="Times New Roman" w:cs="Times New Roman"/>
                <w:b/>
                <w:bCs/>
                <w:color w:val="FFFFFF"/>
                <w:lang w:eastAsia="tr-TR"/>
              </w:rPr>
              <w:t>Risk Level</w:t>
            </w:r>
          </w:p>
        </w:tc>
        <w:tc>
          <w:tcPr>
            <w:tcW w:w="6469" w:type="dxa"/>
            <w:tcBorders>
              <w:top w:val="single" w:sz="4" w:space="0" w:color="auto"/>
              <w:left w:val="nil"/>
              <w:bottom w:val="single" w:sz="4" w:space="0" w:color="auto"/>
              <w:right w:val="single" w:sz="4" w:space="0" w:color="auto"/>
            </w:tcBorders>
            <w:shd w:val="clear" w:color="000000" w:fill="0070C0"/>
            <w:vAlign w:val="center"/>
            <w:hideMark/>
          </w:tcPr>
          <w:p w14:paraId="0AD84EC0" w14:textId="27C8A6A4" w:rsidR="00365D3B" w:rsidRPr="00BD3953" w:rsidRDefault="007D4AA8" w:rsidP="00365D3B">
            <w:pPr>
              <w:spacing w:after="0" w:line="240" w:lineRule="auto"/>
              <w:jc w:val="center"/>
              <w:rPr>
                <w:rFonts w:ascii="Times New Roman" w:eastAsia="Times New Roman" w:hAnsi="Times New Roman" w:cs="Times New Roman"/>
                <w:b/>
                <w:bCs/>
                <w:color w:val="FFFFFF"/>
                <w:lang w:eastAsia="tr-TR"/>
              </w:rPr>
            </w:pPr>
            <w:r w:rsidRPr="00BD3953">
              <w:rPr>
                <w:rFonts w:ascii="Times New Roman" w:eastAsia="Times New Roman" w:hAnsi="Times New Roman" w:cs="Times New Roman"/>
                <w:b/>
                <w:bCs/>
                <w:color w:val="FFFFFF"/>
                <w:lang w:eastAsia="tr-TR"/>
              </w:rPr>
              <w:t>Definition</w:t>
            </w:r>
          </w:p>
        </w:tc>
      </w:tr>
      <w:tr w:rsidR="00C81932" w:rsidRPr="00BD3953" w14:paraId="54895BD3" w14:textId="77777777" w:rsidTr="00E024D3">
        <w:trPr>
          <w:trHeight w:val="576"/>
        </w:trPr>
        <w:tc>
          <w:tcPr>
            <w:tcW w:w="2740" w:type="dxa"/>
            <w:tcBorders>
              <w:top w:val="nil"/>
              <w:left w:val="single" w:sz="4" w:space="0" w:color="auto"/>
              <w:bottom w:val="single" w:sz="4" w:space="0" w:color="auto"/>
              <w:right w:val="single" w:sz="4" w:space="0" w:color="auto"/>
            </w:tcBorders>
            <w:hideMark/>
          </w:tcPr>
          <w:p w14:paraId="0A875EBA" w14:textId="36F378B8" w:rsidR="00C81932" w:rsidRPr="00BD3953" w:rsidRDefault="00C81932" w:rsidP="00C81932">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Very High Risk (Prohibited)</w:t>
            </w:r>
          </w:p>
        </w:tc>
        <w:tc>
          <w:tcPr>
            <w:tcW w:w="6469" w:type="dxa"/>
            <w:tcBorders>
              <w:top w:val="nil"/>
              <w:left w:val="nil"/>
              <w:bottom w:val="single" w:sz="4" w:space="0" w:color="auto"/>
              <w:right w:val="single" w:sz="4" w:space="0" w:color="auto"/>
            </w:tcBorders>
            <w:hideMark/>
          </w:tcPr>
          <w:p w14:paraId="0649B3F4" w14:textId="17B8772C" w:rsidR="00C81932" w:rsidRPr="00BD3953" w:rsidRDefault="00C81932" w:rsidP="00EC45C0">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Applications that pose a serious threat to society and systematically violate fundamental rights are strictly prohibited.</w:t>
            </w:r>
          </w:p>
        </w:tc>
      </w:tr>
      <w:tr w:rsidR="00C81932" w:rsidRPr="00BD3953" w14:paraId="70BF0066" w14:textId="77777777" w:rsidTr="00E024D3">
        <w:trPr>
          <w:trHeight w:val="1152"/>
        </w:trPr>
        <w:tc>
          <w:tcPr>
            <w:tcW w:w="2740" w:type="dxa"/>
            <w:tcBorders>
              <w:top w:val="nil"/>
              <w:left w:val="single" w:sz="4" w:space="0" w:color="auto"/>
              <w:bottom w:val="single" w:sz="4" w:space="0" w:color="auto"/>
              <w:right w:val="single" w:sz="4" w:space="0" w:color="auto"/>
            </w:tcBorders>
            <w:hideMark/>
          </w:tcPr>
          <w:p w14:paraId="349492BB" w14:textId="622A2714" w:rsidR="00C81932" w:rsidRPr="00BD3953" w:rsidRDefault="00C81932" w:rsidP="00C81932">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High Risk</w:t>
            </w:r>
          </w:p>
        </w:tc>
        <w:tc>
          <w:tcPr>
            <w:tcW w:w="6469" w:type="dxa"/>
            <w:tcBorders>
              <w:top w:val="nil"/>
              <w:left w:val="nil"/>
              <w:bottom w:val="single" w:sz="4" w:space="0" w:color="auto"/>
              <w:right w:val="single" w:sz="4" w:space="0" w:color="auto"/>
            </w:tcBorders>
            <w:hideMark/>
          </w:tcPr>
          <w:p w14:paraId="42CDEB0C" w14:textId="6F7F3FEA" w:rsidR="00C81932" w:rsidRPr="00BD3953" w:rsidRDefault="00C81932" w:rsidP="00EC45C0">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 xml:space="preserve">Systems that directly affect individuals’ fundamental rights and freedoms, safety or economic circumstances; whose erroneous </w:t>
            </w:r>
            <w:r w:rsidR="00482FE8" w:rsidRPr="00BD3953">
              <w:rPr>
                <w:rFonts w:ascii="Times New Roman" w:hAnsi="Times New Roman" w:cs="Times New Roman"/>
                <w:lang w:val="en-US"/>
              </w:rPr>
              <w:t>output</w:t>
            </w:r>
            <w:r w:rsidRPr="00BD3953">
              <w:rPr>
                <w:rFonts w:ascii="Times New Roman" w:hAnsi="Times New Roman" w:cs="Times New Roman"/>
                <w:lang w:val="en-US"/>
              </w:rPr>
              <w:t xml:space="preserve"> could have serious consequences; or that require specific authorization from regulatory authorities.</w:t>
            </w:r>
          </w:p>
        </w:tc>
      </w:tr>
      <w:tr w:rsidR="00C81932" w:rsidRPr="00BD3953" w14:paraId="1FF2E05D" w14:textId="77777777" w:rsidTr="00E024D3">
        <w:trPr>
          <w:trHeight w:val="576"/>
        </w:trPr>
        <w:tc>
          <w:tcPr>
            <w:tcW w:w="2740" w:type="dxa"/>
            <w:tcBorders>
              <w:top w:val="nil"/>
              <w:left w:val="single" w:sz="4" w:space="0" w:color="auto"/>
              <w:bottom w:val="single" w:sz="4" w:space="0" w:color="auto"/>
              <w:right w:val="single" w:sz="4" w:space="0" w:color="auto"/>
            </w:tcBorders>
            <w:hideMark/>
          </w:tcPr>
          <w:p w14:paraId="6A7F4F79" w14:textId="15598C92" w:rsidR="00C81932" w:rsidRPr="00BD3953" w:rsidRDefault="00C81932" w:rsidP="00C81932">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Medium Risk</w:t>
            </w:r>
          </w:p>
        </w:tc>
        <w:tc>
          <w:tcPr>
            <w:tcW w:w="6469" w:type="dxa"/>
            <w:tcBorders>
              <w:top w:val="nil"/>
              <w:left w:val="nil"/>
              <w:bottom w:val="single" w:sz="4" w:space="0" w:color="auto"/>
              <w:right w:val="single" w:sz="4" w:space="0" w:color="auto"/>
            </w:tcBorders>
            <w:hideMark/>
          </w:tcPr>
          <w:p w14:paraId="3118D011" w14:textId="7B2B291A" w:rsidR="00C81932" w:rsidRPr="00BD3953" w:rsidRDefault="00C81932" w:rsidP="00EC45C0">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Systems used for decision support or operational efficiency where the impact of erroneous outputs is limited.</w:t>
            </w:r>
          </w:p>
        </w:tc>
      </w:tr>
      <w:tr w:rsidR="00C81932" w:rsidRPr="00BD3953" w14:paraId="02449F15" w14:textId="77777777" w:rsidTr="00E024D3">
        <w:trPr>
          <w:trHeight w:val="576"/>
        </w:trPr>
        <w:tc>
          <w:tcPr>
            <w:tcW w:w="2740" w:type="dxa"/>
            <w:tcBorders>
              <w:top w:val="nil"/>
              <w:left w:val="single" w:sz="4" w:space="0" w:color="auto"/>
              <w:bottom w:val="single" w:sz="4" w:space="0" w:color="auto"/>
              <w:right w:val="single" w:sz="4" w:space="0" w:color="auto"/>
            </w:tcBorders>
            <w:hideMark/>
          </w:tcPr>
          <w:p w14:paraId="43960E80" w14:textId="6BC94FD5" w:rsidR="00C81932" w:rsidRPr="00BD3953" w:rsidRDefault="00C81932" w:rsidP="00C81932">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Low Risk</w:t>
            </w:r>
          </w:p>
        </w:tc>
        <w:tc>
          <w:tcPr>
            <w:tcW w:w="6469" w:type="dxa"/>
            <w:tcBorders>
              <w:top w:val="nil"/>
              <w:left w:val="nil"/>
              <w:bottom w:val="single" w:sz="4" w:space="0" w:color="auto"/>
              <w:right w:val="single" w:sz="4" w:space="0" w:color="auto"/>
            </w:tcBorders>
            <w:hideMark/>
          </w:tcPr>
          <w:p w14:paraId="6EB71F9C" w14:textId="1810BADA" w:rsidR="00C81932" w:rsidRPr="00BD3953" w:rsidRDefault="00C81932" w:rsidP="00EC45C0">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Systems used for analysis, visualization or informational purposes whose outputs are non-critical.</w:t>
            </w:r>
          </w:p>
        </w:tc>
      </w:tr>
    </w:tbl>
    <w:p w14:paraId="0A81DC0E" w14:textId="77777777" w:rsidR="004C01B3" w:rsidRPr="00BD3953" w:rsidRDefault="004C01B3" w:rsidP="003A14F9">
      <w:pPr>
        <w:spacing w:after="0" w:line="276" w:lineRule="auto"/>
        <w:jc w:val="both"/>
        <w:rPr>
          <w:rFonts w:ascii="Times New Roman" w:hAnsi="Times New Roman" w:cs="Times New Roman"/>
          <w:color w:val="000000" w:themeColor="text1"/>
        </w:rPr>
      </w:pPr>
    </w:p>
    <w:p w14:paraId="763A54FC" w14:textId="346E2815" w:rsidR="00C757F9" w:rsidRPr="00BD3953" w:rsidRDefault="004C01B3" w:rsidP="003A14F9">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The following control mechanisms are applied according to risk level:</w:t>
      </w:r>
    </w:p>
    <w:p w14:paraId="44CE796E" w14:textId="77777777" w:rsidR="004C01B3" w:rsidRPr="00BD3953" w:rsidRDefault="004C01B3" w:rsidP="003A14F9">
      <w:pPr>
        <w:spacing w:after="0" w:line="276" w:lineRule="auto"/>
        <w:jc w:val="both"/>
        <w:rPr>
          <w:rFonts w:ascii="Times New Roman" w:hAnsi="Times New Roman" w:cs="Times New Roman"/>
          <w:color w:val="000000" w:themeColor="text1"/>
        </w:rPr>
      </w:pPr>
    </w:p>
    <w:tbl>
      <w:tblPr>
        <w:tblW w:w="9209" w:type="dxa"/>
        <w:tblCellMar>
          <w:left w:w="70" w:type="dxa"/>
          <w:right w:w="70" w:type="dxa"/>
        </w:tblCellMar>
        <w:tblLook w:val="04A0" w:firstRow="1" w:lastRow="0" w:firstColumn="1" w:lastColumn="0" w:noHBand="0" w:noVBand="1"/>
      </w:tblPr>
      <w:tblGrid>
        <w:gridCol w:w="2740"/>
        <w:gridCol w:w="6469"/>
      </w:tblGrid>
      <w:tr w:rsidR="00230859" w:rsidRPr="00BD3953" w14:paraId="72CAC4A2" w14:textId="77777777" w:rsidTr="00D5412C">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3BCE44A2" w14:textId="6B1FFF2B" w:rsidR="00230859" w:rsidRPr="00BD3953" w:rsidRDefault="00465993" w:rsidP="00230859">
            <w:pPr>
              <w:spacing w:after="0" w:line="240" w:lineRule="auto"/>
              <w:jc w:val="center"/>
              <w:rPr>
                <w:rFonts w:ascii="Times New Roman" w:eastAsia="Times New Roman" w:hAnsi="Times New Roman" w:cs="Times New Roman"/>
                <w:b/>
                <w:bCs/>
                <w:color w:val="FFFFFF"/>
                <w:lang w:eastAsia="tr-TR"/>
              </w:rPr>
            </w:pPr>
            <w:r w:rsidRPr="00BD3953">
              <w:rPr>
                <w:rFonts w:ascii="Times New Roman" w:eastAsia="Times New Roman" w:hAnsi="Times New Roman" w:cs="Times New Roman"/>
                <w:b/>
                <w:bCs/>
                <w:color w:val="FFFFFF"/>
                <w:lang w:eastAsia="tr-TR"/>
              </w:rPr>
              <w:t>Risk Level</w:t>
            </w:r>
          </w:p>
        </w:tc>
        <w:tc>
          <w:tcPr>
            <w:tcW w:w="6469" w:type="dxa"/>
            <w:tcBorders>
              <w:top w:val="single" w:sz="4" w:space="0" w:color="auto"/>
              <w:left w:val="nil"/>
              <w:bottom w:val="single" w:sz="4" w:space="0" w:color="auto"/>
              <w:right w:val="single" w:sz="4" w:space="0" w:color="auto"/>
            </w:tcBorders>
            <w:shd w:val="clear" w:color="000000" w:fill="0070C0"/>
            <w:vAlign w:val="center"/>
            <w:hideMark/>
          </w:tcPr>
          <w:p w14:paraId="732BCFAB" w14:textId="656B8A46" w:rsidR="00230859" w:rsidRPr="00BD3953" w:rsidRDefault="00CE21E1" w:rsidP="00230859">
            <w:pPr>
              <w:spacing w:after="0" w:line="240" w:lineRule="auto"/>
              <w:jc w:val="center"/>
              <w:rPr>
                <w:rFonts w:ascii="Times New Roman" w:eastAsia="Times New Roman" w:hAnsi="Times New Roman" w:cs="Times New Roman"/>
                <w:b/>
                <w:bCs/>
                <w:color w:val="FFFFFF"/>
                <w:lang w:eastAsia="tr-TR"/>
              </w:rPr>
            </w:pPr>
            <w:r w:rsidRPr="00BD3953">
              <w:rPr>
                <w:rFonts w:ascii="Times New Roman" w:eastAsia="Times New Roman" w:hAnsi="Times New Roman" w:cs="Times New Roman"/>
                <w:b/>
                <w:bCs/>
                <w:color w:val="FFFFFF"/>
                <w:lang w:eastAsia="tr-TR"/>
              </w:rPr>
              <w:t>Implementation and Control Process</w:t>
            </w:r>
          </w:p>
        </w:tc>
      </w:tr>
      <w:tr w:rsidR="003B11EC" w:rsidRPr="00BD3953" w14:paraId="0281163F" w14:textId="77777777" w:rsidTr="00B855C6">
        <w:trPr>
          <w:trHeight w:val="288"/>
        </w:trPr>
        <w:tc>
          <w:tcPr>
            <w:tcW w:w="2740" w:type="dxa"/>
            <w:tcBorders>
              <w:top w:val="nil"/>
              <w:left w:val="single" w:sz="4" w:space="0" w:color="auto"/>
              <w:bottom w:val="single" w:sz="4" w:space="0" w:color="auto"/>
              <w:right w:val="single" w:sz="4" w:space="0" w:color="auto"/>
            </w:tcBorders>
            <w:hideMark/>
          </w:tcPr>
          <w:p w14:paraId="67E6823F" w14:textId="3D7EC58E" w:rsidR="003B11EC" w:rsidRPr="00BD3953" w:rsidRDefault="003B11EC" w:rsidP="003B11EC">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Very High Risk</w:t>
            </w:r>
          </w:p>
        </w:tc>
        <w:tc>
          <w:tcPr>
            <w:tcW w:w="6469" w:type="dxa"/>
            <w:tcBorders>
              <w:top w:val="nil"/>
              <w:left w:val="nil"/>
              <w:bottom w:val="single" w:sz="4" w:space="0" w:color="auto"/>
              <w:right w:val="single" w:sz="4" w:space="0" w:color="auto"/>
            </w:tcBorders>
            <w:hideMark/>
          </w:tcPr>
          <w:p w14:paraId="111F8D6C" w14:textId="75A09921" w:rsidR="003B11EC" w:rsidRPr="00BD3953" w:rsidRDefault="003B11EC" w:rsidP="006374E9">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Use or deployment is prohibited under all circumstances.</w:t>
            </w:r>
          </w:p>
        </w:tc>
      </w:tr>
      <w:tr w:rsidR="003B11EC" w:rsidRPr="00BD3953" w14:paraId="2E982E5B" w14:textId="77777777" w:rsidTr="00B855C6">
        <w:trPr>
          <w:trHeight w:val="2304"/>
        </w:trPr>
        <w:tc>
          <w:tcPr>
            <w:tcW w:w="2740" w:type="dxa"/>
            <w:tcBorders>
              <w:top w:val="nil"/>
              <w:left w:val="single" w:sz="4" w:space="0" w:color="auto"/>
              <w:bottom w:val="single" w:sz="4" w:space="0" w:color="auto"/>
              <w:right w:val="single" w:sz="4" w:space="0" w:color="auto"/>
            </w:tcBorders>
            <w:hideMark/>
          </w:tcPr>
          <w:p w14:paraId="2D3F103B" w14:textId="64655A1E" w:rsidR="003B11EC" w:rsidRPr="00BD3953" w:rsidRDefault="003B11EC" w:rsidP="003B11EC">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High Risk</w:t>
            </w:r>
          </w:p>
        </w:tc>
        <w:tc>
          <w:tcPr>
            <w:tcW w:w="6469" w:type="dxa"/>
            <w:tcBorders>
              <w:top w:val="nil"/>
              <w:left w:val="nil"/>
              <w:bottom w:val="single" w:sz="4" w:space="0" w:color="auto"/>
              <w:right w:val="single" w:sz="4" w:space="0" w:color="auto"/>
            </w:tcBorders>
            <w:hideMark/>
          </w:tcPr>
          <w:p w14:paraId="675E7AC1" w14:textId="623746C2" w:rsidR="003B11EC" w:rsidRPr="00BD3953" w:rsidRDefault="003B11EC" w:rsidP="006374E9">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 xml:space="preserve">The relevant business units, together with the department or officer responsible for Compliance and the department responsible for Information Security, shall prepare a Fundamental Rights and Impact Assessment. The assessment, together with identified risks and potential impacts, shall be submitted for approval to the General Manager and/or the relevant committee. If approved, the rationale for use, the relevant risk assessment report and the mitigating measures shall be reported to the </w:t>
            </w:r>
            <w:r w:rsidR="00D10A61">
              <w:rPr>
                <w:rFonts w:ascii="Times New Roman" w:hAnsi="Times New Roman" w:cs="Times New Roman"/>
                <w:lang w:val="en-US"/>
              </w:rPr>
              <w:t>Düzey</w:t>
            </w:r>
            <w:r w:rsidRPr="00BD3953">
              <w:rPr>
                <w:rFonts w:ascii="Times New Roman" w:hAnsi="Times New Roman" w:cs="Times New Roman"/>
                <w:lang w:val="en-US"/>
              </w:rPr>
              <w:t xml:space="preserve"> Legal and Compliance Department and the </w:t>
            </w:r>
            <w:r w:rsidR="00AC7D2D" w:rsidRPr="00AC7D2D">
              <w:rPr>
                <w:rFonts w:ascii="Times New Roman" w:hAnsi="Times New Roman" w:cs="Times New Roman"/>
              </w:rPr>
              <w:t>Supply Chain and Information Technology Department</w:t>
            </w:r>
            <w:r w:rsidR="00AC7D2D" w:rsidRPr="00AC7D2D">
              <w:rPr>
                <w:rFonts w:ascii="Times New Roman" w:hAnsi="Times New Roman" w:cs="Times New Roman"/>
                <w:lang w:val="en-US"/>
              </w:rPr>
              <w:t xml:space="preserve"> </w:t>
            </w:r>
            <w:r w:rsidRPr="00BD3953">
              <w:rPr>
                <w:rFonts w:ascii="Times New Roman" w:hAnsi="Times New Roman" w:cs="Times New Roman"/>
                <w:lang w:val="en-US"/>
              </w:rPr>
              <w:t>prior to go-live. The process may be subject to internal audit where necessary.</w:t>
            </w:r>
          </w:p>
        </w:tc>
      </w:tr>
      <w:tr w:rsidR="003B11EC" w:rsidRPr="00BD3953" w14:paraId="1A19FFFF" w14:textId="77777777" w:rsidTr="00B855C6">
        <w:trPr>
          <w:trHeight w:val="288"/>
        </w:trPr>
        <w:tc>
          <w:tcPr>
            <w:tcW w:w="2740" w:type="dxa"/>
            <w:tcBorders>
              <w:top w:val="nil"/>
              <w:left w:val="single" w:sz="4" w:space="0" w:color="auto"/>
              <w:bottom w:val="single" w:sz="4" w:space="0" w:color="auto"/>
              <w:right w:val="single" w:sz="4" w:space="0" w:color="auto"/>
            </w:tcBorders>
            <w:hideMark/>
          </w:tcPr>
          <w:p w14:paraId="1F3736A5" w14:textId="54E9F406" w:rsidR="003B11EC" w:rsidRPr="00BD3953" w:rsidRDefault="003B11EC" w:rsidP="003B11EC">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Low and Medium Risk</w:t>
            </w:r>
          </w:p>
        </w:tc>
        <w:tc>
          <w:tcPr>
            <w:tcW w:w="6469" w:type="dxa"/>
            <w:tcBorders>
              <w:top w:val="nil"/>
              <w:left w:val="nil"/>
              <w:bottom w:val="single" w:sz="4" w:space="0" w:color="auto"/>
              <w:right w:val="single" w:sz="4" w:space="0" w:color="auto"/>
            </w:tcBorders>
            <w:hideMark/>
          </w:tcPr>
          <w:p w14:paraId="24382CC3" w14:textId="4C51F8EC" w:rsidR="003B11EC" w:rsidRPr="00BD3953" w:rsidRDefault="003B11EC" w:rsidP="006374E9">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The assessment and approval process shall be managed by the relevant business unit in coordination with the department responsible for Information Security; the opinion of the department or officer responsible for Compliance shall be obtained where necessary.</w:t>
            </w:r>
          </w:p>
        </w:tc>
      </w:tr>
    </w:tbl>
    <w:p w14:paraId="4BF19E29" w14:textId="77777777" w:rsidR="003A14F9" w:rsidRPr="00BD3953" w:rsidRDefault="003A14F9" w:rsidP="00BD435A">
      <w:pPr>
        <w:spacing w:after="0" w:line="276" w:lineRule="auto"/>
        <w:jc w:val="both"/>
        <w:rPr>
          <w:rFonts w:ascii="Times New Roman" w:hAnsi="Times New Roman" w:cs="Times New Roman"/>
          <w:color w:val="000000" w:themeColor="text1"/>
        </w:rPr>
      </w:pPr>
    </w:p>
    <w:p w14:paraId="59FAF5E4" w14:textId="728C673F" w:rsidR="00C73A1F" w:rsidRPr="00BD3953" w:rsidRDefault="00654F9A" w:rsidP="00BD435A">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The Preliminary Assessment also determines the technical environment in which the AI System may be used. This framework is further described in the “Framework for the Use of AI Systems” section below.</w:t>
      </w:r>
    </w:p>
    <w:p w14:paraId="7E8C5875" w14:textId="77777777" w:rsidR="009B6508" w:rsidRPr="00BD3953" w:rsidRDefault="009B6508" w:rsidP="00BD435A">
      <w:pPr>
        <w:spacing w:after="0" w:line="276" w:lineRule="auto"/>
        <w:jc w:val="both"/>
        <w:rPr>
          <w:rFonts w:ascii="Times New Roman" w:hAnsi="Times New Roman" w:cs="Times New Roman"/>
          <w:color w:val="000000" w:themeColor="text1"/>
        </w:rPr>
      </w:pPr>
    </w:p>
    <w:p w14:paraId="7D0E6433" w14:textId="6D5F45F8" w:rsidR="009B6508" w:rsidRPr="00BD3953" w:rsidRDefault="00EC290D" w:rsidP="00447106">
      <w:pPr>
        <w:pStyle w:val="ListParagraph"/>
        <w:numPr>
          <w:ilvl w:val="1"/>
          <w:numId w:val="1"/>
        </w:numPr>
        <w:spacing w:after="0" w:line="276" w:lineRule="auto"/>
        <w:jc w:val="both"/>
        <w:outlineLvl w:val="1"/>
        <w:rPr>
          <w:rFonts w:ascii="Times New Roman" w:hAnsi="Times New Roman" w:cs="Times New Roman"/>
          <w:color w:val="000000" w:themeColor="text1"/>
          <w:u w:val="single"/>
        </w:rPr>
      </w:pPr>
      <w:bookmarkStart w:id="105" w:name="_Toc235177762"/>
      <w:r w:rsidRPr="00BD3953">
        <w:rPr>
          <w:rFonts w:ascii="Times New Roman" w:hAnsi="Times New Roman" w:cs="Times New Roman"/>
          <w:color w:val="000000" w:themeColor="text1"/>
          <w:u w:val="single"/>
        </w:rPr>
        <w:t>Framework for the Use of AI Systems</w:t>
      </w:r>
      <w:bookmarkEnd w:id="105"/>
    </w:p>
    <w:p w14:paraId="167BAF51" w14:textId="77777777" w:rsidR="009B6508" w:rsidRPr="00BD3953" w:rsidRDefault="009B6508" w:rsidP="00BD435A">
      <w:pPr>
        <w:spacing w:after="0" w:line="276" w:lineRule="auto"/>
        <w:jc w:val="both"/>
        <w:rPr>
          <w:rFonts w:ascii="Times New Roman" w:hAnsi="Times New Roman" w:cs="Times New Roman"/>
          <w:color w:val="000000" w:themeColor="text1"/>
        </w:rPr>
      </w:pPr>
    </w:p>
    <w:p w14:paraId="12059957" w14:textId="583EC94C" w:rsidR="00414A77" w:rsidRPr="00BD3953" w:rsidRDefault="00414A77" w:rsidP="00414A77">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 xml:space="preserve">The use of AI Systems must be fully compliant with the </w:t>
      </w:r>
      <w:r w:rsidR="00A96055">
        <w:rPr>
          <w:rFonts w:ascii="Times New Roman" w:hAnsi="Times New Roman" w:cs="Times New Roman"/>
          <w:color w:val="000000" w:themeColor="text1"/>
          <w:lang w:val="en-US"/>
        </w:rPr>
        <w:t>Düzey</w:t>
      </w:r>
      <w:r w:rsidRPr="00BD3953">
        <w:rPr>
          <w:rFonts w:ascii="Times New Roman" w:hAnsi="Times New Roman" w:cs="Times New Roman"/>
          <w:color w:val="000000" w:themeColor="text1"/>
          <w:lang w:val="en-US"/>
        </w:rPr>
        <w:t xml:space="preserve"> Code of Ethics and Compliance Policies, the </w:t>
      </w:r>
      <w:r w:rsidR="00A96055">
        <w:rPr>
          <w:rFonts w:ascii="Times New Roman" w:hAnsi="Times New Roman" w:cs="Times New Roman"/>
          <w:color w:val="000000" w:themeColor="text1"/>
          <w:lang w:val="en-US"/>
        </w:rPr>
        <w:t>Düzey</w:t>
      </w:r>
      <w:r w:rsidRPr="00BD3953">
        <w:rPr>
          <w:rFonts w:ascii="Times New Roman" w:hAnsi="Times New Roman" w:cs="Times New Roman"/>
          <w:color w:val="000000" w:themeColor="text1"/>
          <w:lang w:val="en-US"/>
        </w:rPr>
        <w:t xml:space="preserve"> Information Security Policy, the Koç Group Artificial Intelligence Security Standards and this Policy.</w:t>
      </w:r>
    </w:p>
    <w:p w14:paraId="3D435C7F" w14:textId="77777777" w:rsidR="00414A77" w:rsidRPr="00BD3953" w:rsidRDefault="00414A77" w:rsidP="00414A77">
      <w:pPr>
        <w:spacing w:after="0" w:line="276" w:lineRule="auto"/>
        <w:jc w:val="both"/>
        <w:rPr>
          <w:rFonts w:ascii="Times New Roman" w:hAnsi="Times New Roman" w:cs="Times New Roman"/>
          <w:color w:val="000000" w:themeColor="text1"/>
          <w:lang w:val="en-US"/>
        </w:rPr>
      </w:pPr>
    </w:p>
    <w:p w14:paraId="7BD85EAA" w14:textId="7BBD3B67" w:rsidR="00414A77" w:rsidRPr="00BD3953" w:rsidRDefault="00414A77" w:rsidP="00414A77">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 xml:space="preserve">AI processes accessed, used or developed by </w:t>
      </w:r>
      <w:r w:rsidR="00A96055">
        <w:rPr>
          <w:rFonts w:ascii="Times New Roman" w:hAnsi="Times New Roman" w:cs="Times New Roman"/>
          <w:color w:val="000000" w:themeColor="text1"/>
          <w:lang w:val="en-US"/>
        </w:rPr>
        <w:t xml:space="preserve">Düzey </w:t>
      </w:r>
      <w:r w:rsidRPr="00BD3953">
        <w:rPr>
          <w:rFonts w:ascii="Times New Roman" w:hAnsi="Times New Roman" w:cs="Times New Roman"/>
          <w:color w:val="000000" w:themeColor="text1"/>
          <w:lang w:val="en-US"/>
        </w:rPr>
        <w:t>shall be governed in accordance with the core security principles set out in the Artificial Intelligence Security Standard.</w:t>
      </w:r>
    </w:p>
    <w:p w14:paraId="3C6CEF75" w14:textId="77777777" w:rsidR="00414A77" w:rsidRPr="00BD3953" w:rsidRDefault="00414A77" w:rsidP="00414A77">
      <w:pPr>
        <w:spacing w:after="0" w:line="276" w:lineRule="auto"/>
        <w:jc w:val="both"/>
        <w:rPr>
          <w:rFonts w:ascii="Times New Roman" w:hAnsi="Times New Roman" w:cs="Times New Roman"/>
          <w:color w:val="000000" w:themeColor="text1"/>
          <w:lang w:val="en-US"/>
        </w:rPr>
      </w:pPr>
    </w:p>
    <w:p w14:paraId="36B4AB93" w14:textId="77777777" w:rsidR="00414A77" w:rsidRPr="00BD3953" w:rsidRDefault="00414A77" w:rsidP="00414A77">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 xml:space="preserve">Appropriate technical security measures shall be implemented for AI Systems, including data protection, access controls and safeguards against common threats. AI solutions shall, to the extent practicable, be </w:t>
      </w:r>
      <w:r w:rsidRPr="00BD3953">
        <w:rPr>
          <w:rFonts w:ascii="Times New Roman" w:hAnsi="Times New Roman" w:cs="Times New Roman"/>
          <w:color w:val="000000" w:themeColor="text1"/>
          <w:lang w:val="en-US"/>
        </w:rPr>
        <w:lastRenderedPageBreak/>
        <w:t>subject to security testing and supported by controls designed to mitigate misuse risks. These technical measures are further detailed in the Artificial Intelligence Security Standard.</w:t>
      </w:r>
    </w:p>
    <w:p w14:paraId="56F19446" w14:textId="77777777" w:rsidR="00F4391D" w:rsidRPr="00BD3953" w:rsidRDefault="00F4391D" w:rsidP="00414A77">
      <w:pPr>
        <w:spacing w:after="0" w:line="276" w:lineRule="auto"/>
        <w:jc w:val="both"/>
        <w:rPr>
          <w:rFonts w:ascii="Times New Roman" w:hAnsi="Times New Roman" w:cs="Times New Roman"/>
          <w:color w:val="000000" w:themeColor="text1"/>
          <w:lang w:val="en-US"/>
        </w:rPr>
      </w:pPr>
    </w:p>
    <w:p w14:paraId="2FC44A7A" w14:textId="4C26FE25" w:rsidR="00414A77" w:rsidRPr="00BD3953" w:rsidRDefault="00414A77" w:rsidP="00414A77">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The technical infrastructure used for the development, hosting and data processing of AI Systems determines the applicable security level and control framework. Accordingly, the required security assessments must also be conducted as part of the Preliminary Assessment. AI Systems shall be assessed under the following three categories:</w:t>
      </w:r>
    </w:p>
    <w:p w14:paraId="6AE5B001" w14:textId="77777777" w:rsidR="005702AE" w:rsidRPr="00BD3953" w:rsidRDefault="005702AE" w:rsidP="00BD435A">
      <w:pPr>
        <w:spacing w:after="0" w:line="276" w:lineRule="auto"/>
        <w:jc w:val="both"/>
        <w:rPr>
          <w:rFonts w:ascii="Times New Roman" w:hAnsi="Times New Roman" w:cs="Times New Roman"/>
          <w:color w:val="000000" w:themeColor="text1"/>
        </w:rPr>
      </w:pPr>
    </w:p>
    <w:tbl>
      <w:tblPr>
        <w:tblW w:w="9209" w:type="dxa"/>
        <w:tblCellMar>
          <w:left w:w="70" w:type="dxa"/>
          <w:right w:w="70" w:type="dxa"/>
        </w:tblCellMar>
        <w:tblLook w:val="04A0" w:firstRow="1" w:lastRow="0" w:firstColumn="1" w:lastColumn="0" w:noHBand="0" w:noVBand="1"/>
      </w:tblPr>
      <w:tblGrid>
        <w:gridCol w:w="3720"/>
        <w:gridCol w:w="5489"/>
      </w:tblGrid>
      <w:tr w:rsidR="005702AE" w:rsidRPr="00BD3953" w14:paraId="7B8F340E" w14:textId="77777777" w:rsidTr="00D5412C">
        <w:trPr>
          <w:trHeight w:val="288"/>
          <w:tblHeader/>
        </w:trPr>
        <w:tc>
          <w:tcPr>
            <w:tcW w:w="3720"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489D92C2" w14:textId="673A51DE" w:rsidR="005702AE" w:rsidRPr="00BD3953" w:rsidRDefault="00EB67CD" w:rsidP="005702AE">
            <w:pPr>
              <w:spacing w:after="0" w:line="240" w:lineRule="auto"/>
              <w:jc w:val="center"/>
              <w:rPr>
                <w:rFonts w:ascii="Times New Roman" w:eastAsia="Times New Roman" w:hAnsi="Times New Roman" w:cs="Times New Roman"/>
                <w:b/>
                <w:bCs/>
                <w:color w:val="FFFFFF"/>
                <w:lang w:eastAsia="tr-TR"/>
              </w:rPr>
            </w:pPr>
            <w:r w:rsidRPr="00BD3953">
              <w:rPr>
                <w:rFonts w:ascii="Times New Roman" w:eastAsia="Times New Roman" w:hAnsi="Times New Roman" w:cs="Times New Roman"/>
                <w:b/>
                <w:bCs/>
                <w:color w:val="FFFFFF"/>
                <w:lang w:eastAsia="tr-TR"/>
              </w:rPr>
              <w:t>System Type</w:t>
            </w:r>
          </w:p>
        </w:tc>
        <w:tc>
          <w:tcPr>
            <w:tcW w:w="5489" w:type="dxa"/>
            <w:tcBorders>
              <w:top w:val="single" w:sz="4" w:space="0" w:color="auto"/>
              <w:left w:val="nil"/>
              <w:bottom w:val="single" w:sz="4" w:space="0" w:color="auto"/>
              <w:right w:val="single" w:sz="4" w:space="0" w:color="auto"/>
            </w:tcBorders>
            <w:shd w:val="clear" w:color="000000" w:fill="0070C0"/>
            <w:vAlign w:val="center"/>
            <w:hideMark/>
          </w:tcPr>
          <w:p w14:paraId="6014084C" w14:textId="3B63DF0C" w:rsidR="005702AE" w:rsidRPr="00BD3953" w:rsidRDefault="00EB67CD" w:rsidP="005702AE">
            <w:pPr>
              <w:spacing w:after="0" w:line="240" w:lineRule="auto"/>
              <w:jc w:val="center"/>
              <w:rPr>
                <w:rFonts w:ascii="Times New Roman" w:eastAsia="Times New Roman" w:hAnsi="Times New Roman" w:cs="Times New Roman"/>
                <w:b/>
                <w:bCs/>
                <w:color w:val="FFFFFF"/>
                <w:lang w:eastAsia="tr-TR"/>
              </w:rPr>
            </w:pPr>
            <w:r w:rsidRPr="00BD3953">
              <w:rPr>
                <w:rFonts w:ascii="Times New Roman" w:eastAsia="Times New Roman" w:hAnsi="Times New Roman" w:cs="Times New Roman"/>
                <w:b/>
                <w:bCs/>
                <w:color w:val="FFFFFF"/>
                <w:lang w:eastAsia="tr-TR"/>
              </w:rPr>
              <w:t>Definition</w:t>
            </w:r>
          </w:p>
        </w:tc>
      </w:tr>
      <w:tr w:rsidR="00BB417F" w:rsidRPr="00BD3953" w14:paraId="5A27C641" w14:textId="77777777" w:rsidTr="002E1BD0">
        <w:trPr>
          <w:trHeight w:val="1404"/>
        </w:trPr>
        <w:tc>
          <w:tcPr>
            <w:tcW w:w="3720" w:type="dxa"/>
            <w:tcBorders>
              <w:top w:val="nil"/>
              <w:left w:val="single" w:sz="4" w:space="0" w:color="auto"/>
              <w:bottom w:val="single" w:sz="4" w:space="0" w:color="auto"/>
              <w:right w:val="single" w:sz="4" w:space="0" w:color="auto"/>
            </w:tcBorders>
            <w:hideMark/>
          </w:tcPr>
          <w:p w14:paraId="3FCD053B" w14:textId="4378E2DB" w:rsidR="00BB417F" w:rsidRPr="00BD3953" w:rsidRDefault="00BB417F" w:rsidP="00BB417F">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Secure AI Systems</w:t>
            </w:r>
          </w:p>
        </w:tc>
        <w:tc>
          <w:tcPr>
            <w:tcW w:w="5489" w:type="dxa"/>
            <w:tcBorders>
              <w:top w:val="nil"/>
              <w:left w:val="nil"/>
              <w:bottom w:val="single" w:sz="4" w:space="0" w:color="auto"/>
              <w:right w:val="single" w:sz="4" w:space="0" w:color="auto"/>
            </w:tcBorders>
            <w:hideMark/>
          </w:tcPr>
          <w:p w14:paraId="374E83EC" w14:textId="259CD39C" w:rsidR="00BB417F" w:rsidRPr="00BD3953" w:rsidRDefault="00BB417F" w:rsidP="00353AA8">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 xml:space="preserve">Systems whose development, server hosting, management and data processing are conducted within </w:t>
            </w:r>
            <w:r w:rsidR="009F149D">
              <w:rPr>
                <w:rFonts w:ascii="Times New Roman" w:hAnsi="Times New Roman" w:cs="Times New Roman"/>
                <w:lang w:val="en-US"/>
              </w:rPr>
              <w:t>Düzey</w:t>
            </w:r>
            <w:r w:rsidRPr="00BD3953">
              <w:rPr>
                <w:rFonts w:ascii="Times New Roman" w:hAnsi="Times New Roman" w:cs="Times New Roman"/>
                <w:lang w:val="en-US"/>
              </w:rPr>
              <w:t xml:space="preserve"> information technology infrastructure and security policies. These systems are the preferred option where Personal Data is processed.</w:t>
            </w:r>
          </w:p>
        </w:tc>
      </w:tr>
      <w:tr w:rsidR="00BB417F" w:rsidRPr="00BD3953" w14:paraId="6B6955F6" w14:textId="77777777" w:rsidTr="002E1BD0">
        <w:trPr>
          <w:trHeight w:val="1992"/>
        </w:trPr>
        <w:tc>
          <w:tcPr>
            <w:tcW w:w="3720" w:type="dxa"/>
            <w:tcBorders>
              <w:top w:val="nil"/>
              <w:left w:val="single" w:sz="4" w:space="0" w:color="auto"/>
              <w:bottom w:val="single" w:sz="4" w:space="0" w:color="auto"/>
              <w:right w:val="single" w:sz="4" w:space="0" w:color="auto"/>
            </w:tcBorders>
            <w:hideMark/>
          </w:tcPr>
          <w:p w14:paraId="42ED9D6E" w14:textId="1B0C1262" w:rsidR="00BB417F" w:rsidRPr="00BD3953" w:rsidRDefault="00BB417F" w:rsidP="00BB417F">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Approved AI Systems</w:t>
            </w:r>
          </w:p>
        </w:tc>
        <w:tc>
          <w:tcPr>
            <w:tcW w:w="5489" w:type="dxa"/>
            <w:tcBorders>
              <w:top w:val="nil"/>
              <w:left w:val="nil"/>
              <w:bottom w:val="single" w:sz="4" w:space="0" w:color="auto"/>
              <w:right w:val="single" w:sz="4" w:space="0" w:color="auto"/>
            </w:tcBorders>
            <w:hideMark/>
          </w:tcPr>
          <w:p w14:paraId="30BD5B6E" w14:textId="5A34D903" w:rsidR="00BB417F" w:rsidRPr="00BD3953" w:rsidRDefault="00BB417F" w:rsidP="00353AA8">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AI applications authorized for use following an assessment of security and infrastructure controls, Personal Data protection, ethical compliance, contractual obligations and business purpose. The assessment shall be conducted jointly by the relevant business unit, the department or officer responsible for Compliance and the department responsible for Information Security.</w:t>
            </w:r>
          </w:p>
        </w:tc>
      </w:tr>
      <w:tr w:rsidR="00BB417F" w:rsidRPr="00BD3953" w14:paraId="69ED5374" w14:textId="77777777" w:rsidTr="002E1BD0">
        <w:trPr>
          <w:trHeight w:val="1728"/>
        </w:trPr>
        <w:tc>
          <w:tcPr>
            <w:tcW w:w="3720" w:type="dxa"/>
            <w:tcBorders>
              <w:top w:val="nil"/>
              <w:left w:val="single" w:sz="4" w:space="0" w:color="auto"/>
              <w:bottom w:val="single" w:sz="4" w:space="0" w:color="auto"/>
              <w:right w:val="single" w:sz="4" w:space="0" w:color="auto"/>
            </w:tcBorders>
            <w:hideMark/>
          </w:tcPr>
          <w:p w14:paraId="4313B7C0" w14:textId="18172E56" w:rsidR="00BB417F" w:rsidRPr="00BD3953" w:rsidRDefault="00BB417F" w:rsidP="00BB417F">
            <w:pPr>
              <w:spacing w:after="0" w:line="240" w:lineRule="auto"/>
              <w:rPr>
                <w:rFonts w:ascii="Times New Roman" w:eastAsia="Times New Roman" w:hAnsi="Times New Roman" w:cs="Times New Roman"/>
                <w:b/>
                <w:bCs/>
                <w:color w:val="000000"/>
                <w:lang w:val="en-US" w:eastAsia="tr-TR"/>
              </w:rPr>
            </w:pPr>
            <w:r w:rsidRPr="00BD3953">
              <w:rPr>
                <w:rFonts w:ascii="Times New Roman" w:hAnsi="Times New Roman" w:cs="Times New Roman"/>
                <w:b/>
                <w:bCs/>
                <w:lang w:val="en-US"/>
              </w:rPr>
              <w:t>Externally Sourced or Publicly Available AI Systems</w:t>
            </w:r>
          </w:p>
        </w:tc>
        <w:tc>
          <w:tcPr>
            <w:tcW w:w="5489" w:type="dxa"/>
            <w:tcBorders>
              <w:top w:val="nil"/>
              <w:left w:val="nil"/>
              <w:bottom w:val="single" w:sz="4" w:space="0" w:color="auto"/>
              <w:right w:val="single" w:sz="4" w:space="0" w:color="auto"/>
            </w:tcBorders>
            <w:hideMark/>
          </w:tcPr>
          <w:p w14:paraId="667D247A" w14:textId="2C64BEE7" w:rsidR="00BB417F" w:rsidRPr="00BD3953" w:rsidRDefault="00BB417F" w:rsidP="00353AA8">
            <w:pPr>
              <w:spacing w:after="0" w:line="240" w:lineRule="auto"/>
              <w:jc w:val="both"/>
              <w:rPr>
                <w:rFonts w:ascii="Times New Roman" w:eastAsia="Times New Roman" w:hAnsi="Times New Roman" w:cs="Times New Roman"/>
                <w:color w:val="000000"/>
                <w:lang w:val="en-US" w:eastAsia="tr-TR"/>
              </w:rPr>
            </w:pPr>
            <w:r w:rsidRPr="00BD3953">
              <w:rPr>
                <w:rFonts w:ascii="Times New Roman" w:hAnsi="Times New Roman" w:cs="Times New Roman"/>
                <w:lang w:val="en-US"/>
              </w:rPr>
              <w:t xml:space="preserve">Systems operating outside the direct control of </w:t>
            </w:r>
            <w:r w:rsidR="009F149D">
              <w:rPr>
                <w:rFonts w:ascii="Times New Roman" w:hAnsi="Times New Roman" w:cs="Times New Roman"/>
                <w:lang w:val="en-US"/>
              </w:rPr>
              <w:t>Düzey</w:t>
            </w:r>
            <w:r w:rsidRPr="00BD3953">
              <w:rPr>
                <w:rFonts w:ascii="Times New Roman" w:hAnsi="Times New Roman" w:cs="Times New Roman"/>
                <w:lang w:val="en-US"/>
              </w:rPr>
              <w:t xml:space="preserve"> where data processing activities are not fully subject to </w:t>
            </w:r>
            <w:r w:rsidR="009F149D">
              <w:rPr>
                <w:rFonts w:ascii="Times New Roman" w:hAnsi="Times New Roman" w:cs="Times New Roman"/>
                <w:lang w:val="en-US"/>
              </w:rPr>
              <w:t>Düzey</w:t>
            </w:r>
            <w:r w:rsidRPr="00BD3953">
              <w:rPr>
                <w:rFonts w:ascii="Times New Roman" w:hAnsi="Times New Roman" w:cs="Times New Roman"/>
                <w:lang w:val="en-US"/>
              </w:rPr>
              <w:t xml:space="preserve"> oversight. Such systems may only be used for general-purpose, low-risk activities that do not require data sharing. The transfer of Personal Data, classified or confidential information, trade secrets or </w:t>
            </w:r>
            <w:r w:rsidR="001443F6">
              <w:rPr>
                <w:rFonts w:ascii="Times New Roman" w:hAnsi="Times New Roman" w:cs="Times New Roman"/>
                <w:lang w:val="en-US"/>
              </w:rPr>
              <w:t>Düzey</w:t>
            </w:r>
            <w:r w:rsidRPr="00BD3953">
              <w:rPr>
                <w:rFonts w:ascii="Times New Roman" w:hAnsi="Times New Roman" w:cs="Times New Roman"/>
                <w:lang w:val="en-US"/>
              </w:rPr>
              <w:t xml:space="preserve"> internal information to such platforms is strictly prohibited. This prohibition also applies to AI Agents used as components of AI Systems that </w:t>
            </w:r>
            <w:r w:rsidR="0017182D" w:rsidRPr="00BD3953">
              <w:rPr>
                <w:rFonts w:ascii="Times New Roman" w:hAnsi="Times New Roman" w:cs="Times New Roman"/>
                <w:lang w:val="en-US"/>
              </w:rPr>
              <w:t>can execute</w:t>
            </w:r>
            <w:r w:rsidRPr="00BD3953">
              <w:rPr>
                <w:rFonts w:ascii="Times New Roman" w:hAnsi="Times New Roman" w:cs="Times New Roman"/>
                <w:lang w:val="en-US"/>
              </w:rPr>
              <w:t xml:space="preserve"> automated actions in pursuit of predefined objectives.</w:t>
            </w:r>
          </w:p>
        </w:tc>
      </w:tr>
    </w:tbl>
    <w:p w14:paraId="0D95A5B7" w14:textId="77777777" w:rsidR="005702AE" w:rsidRPr="00BD3953" w:rsidRDefault="005702AE" w:rsidP="00BD435A">
      <w:pPr>
        <w:spacing w:after="0" w:line="276" w:lineRule="auto"/>
        <w:jc w:val="both"/>
        <w:rPr>
          <w:rFonts w:ascii="Times New Roman" w:hAnsi="Times New Roman" w:cs="Times New Roman"/>
          <w:color w:val="000000" w:themeColor="text1"/>
        </w:rPr>
      </w:pPr>
    </w:p>
    <w:p w14:paraId="4E1F5634" w14:textId="77777777" w:rsidR="00C96850" w:rsidRPr="00BD3953" w:rsidRDefault="00C96850" w:rsidP="00C96850">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Before procuring an externally sourced or publicly available AI System, or software incorporating such capabilities, technical documentation must be requested from the relevant Business Partner, including information on the source of training data, model bias testing results and commitments regarding legal and regulatory compliance. No procurement may proceed until this assessment has been completed and the required Business Partner Risk Approval has been obtained. Contracts with the Business Partner must also contain appropriate protective provisions addressing liability and indemnification for risks arising from the systems or software provided, including data breaches, algorithmic discrimination and intellectual property infringement.</w:t>
      </w:r>
    </w:p>
    <w:p w14:paraId="717D5299" w14:textId="77777777" w:rsidR="00C96850" w:rsidRPr="00BD3953" w:rsidRDefault="00C96850" w:rsidP="00C96850">
      <w:pPr>
        <w:spacing w:after="0" w:line="276" w:lineRule="auto"/>
        <w:jc w:val="both"/>
        <w:rPr>
          <w:rFonts w:ascii="Times New Roman" w:hAnsi="Times New Roman" w:cs="Times New Roman"/>
          <w:color w:val="000000" w:themeColor="text1"/>
          <w:lang w:val="en-US"/>
        </w:rPr>
      </w:pPr>
    </w:p>
    <w:p w14:paraId="233AF7C9" w14:textId="2FFC5C44" w:rsidR="00C96850" w:rsidRPr="00BD3953" w:rsidRDefault="00C96850" w:rsidP="00C96850">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 xml:space="preserve">For </w:t>
      </w:r>
      <w:proofErr w:type="gramStart"/>
      <w:r w:rsidRPr="00BD3953">
        <w:rPr>
          <w:rFonts w:ascii="Times New Roman" w:hAnsi="Times New Roman" w:cs="Times New Roman"/>
          <w:color w:val="000000" w:themeColor="text1"/>
          <w:lang w:val="en-US"/>
        </w:rPr>
        <w:t>general-purpose</w:t>
      </w:r>
      <w:proofErr w:type="gramEnd"/>
      <w:r w:rsidRPr="00BD3953">
        <w:rPr>
          <w:rFonts w:ascii="Times New Roman" w:hAnsi="Times New Roman" w:cs="Times New Roman"/>
          <w:color w:val="000000" w:themeColor="text1"/>
          <w:lang w:val="en-US"/>
        </w:rPr>
        <w:t xml:space="preserve"> and publicly available AI Systems, it should be recognized that data processing activities may not be technically traceable with full transparency and that visibility into processing by sub-processors may be limited. Contractual commitments should therefore not be regarded as sufficient safeguards on their own. Data classification rules, the principle of data minimization and enterprise security controls must be applied as primary safeguards. Intellectual property ownership and commercial-use restrictions must also be separately assessed for code, text, images, designs and similar outputs generated by AI Systems. Before such outputs are used in commercial products, customer deliverables or </w:t>
      </w:r>
      <w:r w:rsidRPr="00BD3953">
        <w:rPr>
          <w:rFonts w:ascii="Times New Roman" w:hAnsi="Times New Roman" w:cs="Times New Roman"/>
          <w:color w:val="000000" w:themeColor="text1"/>
          <w:lang w:val="en-US"/>
        </w:rPr>
        <w:lastRenderedPageBreak/>
        <w:t xml:space="preserve">intellectual property filings, the necessary review must be conducted with the relevant Legal and/or </w:t>
      </w:r>
      <w:r w:rsidR="00E44A89">
        <w:rPr>
          <w:rFonts w:ascii="Times New Roman" w:hAnsi="Times New Roman" w:cs="Times New Roman"/>
          <w:color w:val="000000" w:themeColor="text1"/>
          <w:lang w:val="en-US"/>
        </w:rPr>
        <w:t>other relevant</w:t>
      </w:r>
      <w:r w:rsidRPr="00BD3953">
        <w:rPr>
          <w:rFonts w:ascii="Times New Roman" w:hAnsi="Times New Roman" w:cs="Times New Roman"/>
          <w:color w:val="000000" w:themeColor="text1"/>
          <w:lang w:val="en-US"/>
        </w:rPr>
        <w:t xml:space="preserve"> functions.</w:t>
      </w:r>
    </w:p>
    <w:p w14:paraId="77671A52" w14:textId="77777777" w:rsidR="00687E4A" w:rsidRPr="00BD3953" w:rsidRDefault="00687E4A" w:rsidP="00C96850">
      <w:pPr>
        <w:spacing w:after="0" w:line="276" w:lineRule="auto"/>
        <w:jc w:val="both"/>
        <w:rPr>
          <w:rFonts w:ascii="Times New Roman" w:hAnsi="Times New Roman" w:cs="Times New Roman"/>
          <w:color w:val="000000" w:themeColor="text1"/>
          <w:lang w:val="en-US"/>
        </w:rPr>
      </w:pPr>
    </w:p>
    <w:p w14:paraId="1CE53CE7" w14:textId="2840AD44" w:rsidR="00C96850" w:rsidRPr="00BD3953" w:rsidRDefault="00C96850" w:rsidP="00C96850">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Before using any AI System other than standardized applications, employees must consult the department or officer responsible for Compliance and the department responsible for Information Security and obtain the required approvals following the Preliminary Assessment. Depending on the intended use and risk level, the Preliminary Assessment may include input from relevant Legal, Data Privacy, Intellectual Property, Commercial and technical teams.</w:t>
      </w:r>
    </w:p>
    <w:p w14:paraId="608E10E8" w14:textId="77777777" w:rsidR="0057336D" w:rsidRPr="00BD3953" w:rsidRDefault="0057336D" w:rsidP="00447106">
      <w:pPr>
        <w:spacing w:after="0" w:line="276" w:lineRule="auto"/>
        <w:jc w:val="both"/>
        <w:rPr>
          <w:rFonts w:ascii="Times New Roman" w:hAnsi="Times New Roman" w:cs="Times New Roman"/>
        </w:rPr>
      </w:pPr>
    </w:p>
    <w:p w14:paraId="49993715" w14:textId="08676A5E" w:rsidR="00286F4A" w:rsidRPr="00BD3953" w:rsidRDefault="00606782" w:rsidP="00447106">
      <w:pPr>
        <w:pStyle w:val="ListParagraph"/>
        <w:numPr>
          <w:ilvl w:val="1"/>
          <w:numId w:val="1"/>
        </w:numPr>
        <w:spacing w:after="0" w:line="276" w:lineRule="auto"/>
        <w:jc w:val="both"/>
        <w:outlineLvl w:val="1"/>
        <w:rPr>
          <w:rFonts w:ascii="Times New Roman" w:hAnsi="Times New Roman" w:cs="Times New Roman"/>
        </w:rPr>
      </w:pPr>
      <w:bookmarkStart w:id="106" w:name="_Toc213404963"/>
      <w:bookmarkStart w:id="107" w:name="_Toc235177763"/>
      <w:bookmarkEnd w:id="106"/>
      <w:r w:rsidRPr="00BD3953">
        <w:rPr>
          <w:rFonts w:ascii="Times New Roman" w:hAnsi="Times New Roman" w:cs="Times New Roman"/>
          <w:bCs/>
          <w:u w:val="single"/>
        </w:rPr>
        <w:t>Audit and Periodic Reporting</w:t>
      </w:r>
      <w:bookmarkEnd w:id="107"/>
    </w:p>
    <w:p w14:paraId="15E2F5FA" w14:textId="77777777" w:rsidR="00286F4A" w:rsidRPr="00BD3953" w:rsidRDefault="00286F4A" w:rsidP="00286F4A">
      <w:pPr>
        <w:spacing w:after="0" w:line="276" w:lineRule="auto"/>
        <w:jc w:val="both"/>
        <w:rPr>
          <w:rFonts w:ascii="Times New Roman" w:hAnsi="Times New Roman" w:cs="Times New Roman"/>
        </w:rPr>
      </w:pPr>
    </w:p>
    <w:p w14:paraId="6CBD2718" w14:textId="77777777" w:rsidR="005B10F2" w:rsidRPr="00BD3953" w:rsidRDefault="005B10F2" w:rsidP="005B10F2">
      <w:pPr>
        <w:spacing w:after="0" w:line="276" w:lineRule="auto"/>
        <w:jc w:val="both"/>
        <w:rPr>
          <w:rFonts w:ascii="Times New Roman" w:hAnsi="Times New Roman" w:cs="Times New Roman"/>
          <w:lang w:val="en-US"/>
        </w:rPr>
      </w:pPr>
      <w:r w:rsidRPr="00BD3953">
        <w:rPr>
          <w:rFonts w:ascii="Times New Roman" w:hAnsi="Times New Roman" w:cs="Times New Roman"/>
          <w:lang w:val="en-US"/>
        </w:rPr>
        <w:t>Preliminary assessments relating to AI Systems approved for development or use shall be subject to ongoing oversight and periodic reporting by the department or officer responsible for Compliance and the department responsible for Information Security.</w:t>
      </w:r>
    </w:p>
    <w:p w14:paraId="629ED404" w14:textId="77777777" w:rsidR="005B10F2" w:rsidRPr="00BD3953" w:rsidRDefault="005B10F2" w:rsidP="005B10F2">
      <w:pPr>
        <w:spacing w:after="0" w:line="276" w:lineRule="auto"/>
        <w:jc w:val="both"/>
        <w:rPr>
          <w:rFonts w:ascii="Times New Roman" w:hAnsi="Times New Roman" w:cs="Times New Roman"/>
          <w:lang w:val="en-US"/>
        </w:rPr>
      </w:pPr>
    </w:p>
    <w:p w14:paraId="2F91A44D" w14:textId="77777777" w:rsidR="005B10F2" w:rsidRPr="00BD3953" w:rsidRDefault="005B10F2" w:rsidP="005B10F2">
      <w:pPr>
        <w:spacing w:after="0" w:line="276" w:lineRule="auto"/>
        <w:jc w:val="both"/>
        <w:rPr>
          <w:rFonts w:ascii="Times New Roman" w:hAnsi="Times New Roman" w:cs="Times New Roman"/>
          <w:lang w:val="en-US"/>
        </w:rPr>
      </w:pPr>
      <w:r w:rsidRPr="00BD3953">
        <w:rPr>
          <w:rFonts w:ascii="Times New Roman" w:hAnsi="Times New Roman" w:cs="Times New Roman"/>
          <w:lang w:val="en-US"/>
        </w:rPr>
        <w:t>All content generated by Generative AI systems—including text, code, images, reports and similar materials—must be reviewed before being used in business processes or published. Unverified AI outputs must not be treated as definitive fact or as representing the company’s position and must not be shared with third parties. Information Technology, Information Security and relevant application development teams are responsible for designing and implementing the necessary control mechanisms for AI use.</w:t>
      </w:r>
    </w:p>
    <w:p w14:paraId="4C64BCFC" w14:textId="77777777" w:rsidR="005B10F2" w:rsidRPr="00BD3953" w:rsidRDefault="005B10F2" w:rsidP="005B10F2">
      <w:pPr>
        <w:spacing w:after="0" w:line="276" w:lineRule="auto"/>
        <w:jc w:val="both"/>
        <w:rPr>
          <w:rFonts w:ascii="Times New Roman" w:hAnsi="Times New Roman" w:cs="Times New Roman"/>
          <w:lang w:val="en-US"/>
        </w:rPr>
      </w:pPr>
    </w:p>
    <w:p w14:paraId="0158FD10" w14:textId="216A3FFE" w:rsidR="005B10F2" w:rsidRPr="00BD3953" w:rsidRDefault="00BD52C6" w:rsidP="005B10F2">
      <w:pPr>
        <w:spacing w:after="0" w:line="276" w:lineRule="auto"/>
        <w:jc w:val="both"/>
        <w:rPr>
          <w:rFonts w:ascii="Times New Roman" w:hAnsi="Times New Roman" w:cs="Times New Roman"/>
          <w:lang w:val="en-US"/>
        </w:rPr>
      </w:pPr>
      <w:r w:rsidRPr="006D6827">
        <w:rPr>
          <w:rFonts w:ascii="Times New Roman" w:hAnsi="Times New Roman" w:cs="Times New Roman"/>
        </w:rPr>
        <w:t>Where an IT Audit function is in place</w:t>
      </w:r>
      <w:r w:rsidR="005B10F2" w:rsidRPr="00BD52C6">
        <w:rPr>
          <w:rFonts w:ascii="Times New Roman" w:hAnsi="Times New Roman" w:cs="Times New Roman"/>
          <w:lang w:val="en-US"/>
        </w:rPr>
        <w:t>, the effectiveness of AI use processes, the integrity of audit trails and the operating effectiveness of controls shall be assessed, where necessary, as part of risk-based audit plans. Corrective actions relating to identified non-compliance or control deficiencies shall be planned and implemented by the relevant functions, and the IT Audit function shall monitor completion of such actions.</w:t>
      </w:r>
      <w:r w:rsidR="005B10F2" w:rsidRPr="00BD3953">
        <w:rPr>
          <w:rFonts w:ascii="Times New Roman" w:hAnsi="Times New Roman" w:cs="Times New Roman"/>
          <w:lang w:val="en-US"/>
        </w:rPr>
        <w:t xml:space="preserve"> Where appropriate, the AI governance framework may also be subject to independent assessment and review for alignment with international standards.</w:t>
      </w:r>
    </w:p>
    <w:p w14:paraId="1F1A9359" w14:textId="77777777" w:rsidR="005B10F2" w:rsidRPr="00BD3953" w:rsidRDefault="005B10F2" w:rsidP="005B10F2">
      <w:pPr>
        <w:spacing w:after="0" w:line="276" w:lineRule="auto"/>
        <w:jc w:val="both"/>
        <w:rPr>
          <w:rFonts w:ascii="Times New Roman" w:hAnsi="Times New Roman" w:cs="Times New Roman"/>
          <w:lang w:val="en-US"/>
        </w:rPr>
      </w:pPr>
    </w:p>
    <w:p w14:paraId="4DF0EF2E" w14:textId="77777777" w:rsidR="005B10F2" w:rsidRPr="00BD3953" w:rsidRDefault="005B10F2" w:rsidP="005B10F2">
      <w:pPr>
        <w:spacing w:after="0" w:line="276" w:lineRule="auto"/>
        <w:jc w:val="both"/>
        <w:rPr>
          <w:rFonts w:ascii="Times New Roman" w:hAnsi="Times New Roman" w:cs="Times New Roman"/>
          <w:lang w:val="en-US"/>
        </w:rPr>
      </w:pPr>
      <w:r w:rsidRPr="00BD3953">
        <w:rPr>
          <w:rFonts w:ascii="Times New Roman" w:hAnsi="Times New Roman" w:cs="Times New Roman"/>
          <w:lang w:val="en-US"/>
        </w:rPr>
        <w:t>Human review and assessment shall be provided, where necessary, for AI-assisted decisions that have a significant impact on individuals.</w:t>
      </w:r>
    </w:p>
    <w:p w14:paraId="099A9885" w14:textId="77777777" w:rsidR="005B10F2" w:rsidRPr="00BD3953" w:rsidRDefault="005B10F2" w:rsidP="005B10F2">
      <w:pPr>
        <w:spacing w:after="0" w:line="276" w:lineRule="auto"/>
        <w:jc w:val="both"/>
        <w:rPr>
          <w:rFonts w:ascii="Times New Roman" w:hAnsi="Times New Roman" w:cs="Times New Roman"/>
          <w:lang w:val="en-US"/>
        </w:rPr>
      </w:pPr>
    </w:p>
    <w:p w14:paraId="336CEC05" w14:textId="1C18ABFB" w:rsidR="005B10F2" w:rsidRPr="00BD3953" w:rsidRDefault="005B10F2" w:rsidP="005B10F2">
      <w:pPr>
        <w:spacing w:after="0" w:line="276" w:lineRule="auto"/>
        <w:jc w:val="both"/>
        <w:rPr>
          <w:rFonts w:ascii="Times New Roman" w:hAnsi="Times New Roman" w:cs="Times New Roman"/>
        </w:rPr>
      </w:pPr>
      <w:r w:rsidRPr="00BD3953">
        <w:rPr>
          <w:rFonts w:ascii="Times New Roman" w:hAnsi="Times New Roman" w:cs="Times New Roman"/>
          <w:lang w:val="en-US"/>
        </w:rPr>
        <w:t xml:space="preserve">AI Systems deployed in production shall be subject to periodic technical testing by the department responsible for Information Security to identify performance degradation, Model Drift and deterioration in data quality over time. Models found to have fallen below their baseline performance criteria </w:t>
      </w:r>
      <w:r w:rsidR="00884C83" w:rsidRPr="00BD3953">
        <w:rPr>
          <w:rFonts w:ascii="Times New Roman" w:hAnsi="Times New Roman" w:cs="Times New Roman"/>
          <w:lang w:val="en-US"/>
        </w:rPr>
        <w:t>should</w:t>
      </w:r>
      <w:r w:rsidRPr="00BD3953">
        <w:rPr>
          <w:rFonts w:ascii="Times New Roman" w:hAnsi="Times New Roman" w:cs="Times New Roman"/>
          <w:lang w:val="en-US"/>
        </w:rPr>
        <w:t xml:space="preserve"> be immediately withdrawn from use for retraining or review. AI Systems used in production shall also be reviewed at appropriate intervals for fairness and bias.</w:t>
      </w:r>
    </w:p>
    <w:p w14:paraId="4EB6CBEF" w14:textId="77777777" w:rsidR="005B10F2" w:rsidRPr="00BD3953" w:rsidRDefault="005B10F2" w:rsidP="00286F4A">
      <w:pPr>
        <w:spacing w:after="0" w:line="276" w:lineRule="auto"/>
        <w:jc w:val="both"/>
        <w:rPr>
          <w:rFonts w:ascii="Times New Roman" w:hAnsi="Times New Roman" w:cs="Times New Roman"/>
        </w:rPr>
      </w:pPr>
    </w:p>
    <w:p w14:paraId="66A2B046" w14:textId="7B7F9D8A" w:rsidR="000209B7" w:rsidRPr="00BD3953" w:rsidRDefault="006174B7" w:rsidP="00447106">
      <w:pPr>
        <w:pStyle w:val="ListParagraph"/>
        <w:numPr>
          <w:ilvl w:val="1"/>
          <w:numId w:val="1"/>
        </w:numPr>
        <w:spacing w:after="0" w:line="276" w:lineRule="auto"/>
        <w:jc w:val="both"/>
        <w:outlineLvl w:val="1"/>
        <w:rPr>
          <w:rFonts w:ascii="Times New Roman" w:hAnsi="Times New Roman" w:cs="Times New Roman"/>
          <w:bCs/>
          <w:u w:val="single"/>
        </w:rPr>
      </w:pPr>
      <w:bookmarkStart w:id="108" w:name="_Toc235177764"/>
      <w:r w:rsidRPr="00BD3953">
        <w:rPr>
          <w:rFonts w:ascii="Times New Roman" w:hAnsi="Times New Roman" w:cs="Times New Roman"/>
          <w:bCs/>
          <w:u w:val="single"/>
        </w:rPr>
        <w:t>Training and Awareness</w:t>
      </w:r>
      <w:bookmarkEnd w:id="108"/>
    </w:p>
    <w:p w14:paraId="0A516791" w14:textId="77777777" w:rsidR="000209B7" w:rsidRPr="00BD3953" w:rsidRDefault="000209B7" w:rsidP="000209B7">
      <w:pPr>
        <w:rPr>
          <w:rFonts w:ascii="Times New Roman" w:hAnsi="Times New Roman" w:cs="Times New Roman"/>
        </w:rPr>
      </w:pPr>
    </w:p>
    <w:p w14:paraId="7CE0DDFE" w14:textId="7CB69F10" w:rsidR="005A78B7" w:rsidRPr="00BD3953" w:rsidRDefault="00D77838" w:rsidP="005A78B7">
      <w:pPr>
        <w:spacing w:after="0" w:line="276"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Düzey </w:t>
      </w:r>
      <w:r w:rsidR="005A78B7" w:rsidRPr="00BD3953">
        <w:rPr>
          <w:rFonts w:ascii="Times New Roman" w:hAnsi="Times New Roman" w:cs="Times New Roman"/>
          <w:color w:val="000000" w:themeColor="text1"/>
          <w:lang w:val="en-US"/>
        </w:rPr>
        <w:t>is committed to continuously enhancing employee awareness to support the ethical, safe, responsible, transparent and legally compliant use of AI. In this context, individuals designated by the department responsible for Information Technology shall receive regular reminders of their individual responsibilities and periodic training necessary to ensure the ethical, safe, responsible, transparent and legally compliant use of AI Systems. Business Partners shall also be encouraged to participate in such training. Training content and awareness initiatives shall be tailored to employees’ roles and responsibilities, and training may be made mandatory for certain roles or functions before new or updated AI Systems are deployed.</w:t>
      </w:r>
    </w:p>
    <w:p w14:paraId="5BD80298" w14:textId="77777777" w:rsidR="005A78B7" w:rsidRPr="00BD3953" w:rsidRDefault="005A78B7" w:rsidP="005A78B7">
      <w:pPr>
        <w:spacing w:after="0" w:line="276" w:lineRule="auto"/>
        <w:jc w:val="both"/>
        <w:rPr>
          <w:rFonts w:ascii="Times New Roman" w:hAnsi="Times New Roman" w:cs="Times New Roman"/>
          <w:color w:val="000000" w:themeColor="text1"/>
          <w:lang w:val="en-US"/>
        </w:rPr>
      </w:pPr>
    </w:p>
    <w:p w14:paraId="4A9BDBDC" w14:textId="59B1604B" w:rsidR="005A78B7" w:rsidRPr="00BD3953" w:rsidRDefault="005A78B7" w:rsidP="005A78B7">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Awareness encompasses not only knowledge but also behavioral accountability. Employees are expected to stop the relevant process and contact the department or officer responsible for Compliance or the department responsible for Information Technology if they encounter circumstances in the use of AI Systems that appear suspicious, risky or raise ethical concerns.</w:t>
      </w:r>
    </w:p>
    <w:p w14:paraId="0F555341" w14:textId="77777777" w:rsidR="00740779" w:rsidRPr="00BD3953" w:rsidRDefault="00740779" w:rsidP="000209B7">
      <w:pPr>
        <w:spacing w:after="0" w:line="276" w:lineRule="auto"/>
        <w:jc w:val="both"/>
        <w:rPr>
          <w:rFonts w:ascii="Times New Roman" w:hAnsi="Times New Roman" w:cs="Times New Roman"/>
          <w:color w:val="000000" w:themeColor="text1"/>
        </w:rPr>
      </w:pPr>
    </w:p>
    <w:p w14:paraId="68A9606E" w14:textId="5C84C4A0" w:rsidR="00EC4E45" w:rsidRPr="00BD3953" w:rsidRDefault="00EC4E45" w:rsidP="00EC4E45">
      <w:pPr>
        <w:pStyle w:val="ListParagraph"/>
        <w:numPr>
          <w:ilvl w:val="0"/>
          <w:numId w:val="1"/>
        </w:numPr>
        <w:rPr>
          <w:rFonts w:ascii="Times New Roman" w:eastAsiaTheme="majorEastAsia" w:hAnsi="Times New Roman" w:cs="Times New Roman"/>
          <w:b/>
          <w:bCs/>
        </w:rPr>
      </w:pPr>
      <w:bookmarkStart w:id="109" w:name="_Toc213404966"/>
      <w:bookmarkStart w:id="110" w:name="_Toc213404967"/>
      <w:bookmarkStart w:id="111" w:name="_Toc213404968"/>
      <w:bookmarkStart w:id="112" w:name="_Toc213404969"/>
      <w:bookmarkStart w:id="113" w:name="_Toc213404970"/>
      <w:bookmarkStart w:id="114" w:name="_Toc213404972"/>
      <w:bookmarkStart w:id="115" w:name="_Toc213404973"/>
      <w:bookmarkStart w:id="116" w:name="_Toc213404974"/>
      <w:bookmarkStart w:id="117" w:name="_Toc213404975"/>
      <w:bookmarkStart w:id="118" w:name="_Toc213404976"/>
      <w:bookmarkStart w:id="119" w:name="_Toc213404977"/>
      <w:bookmarkStart w:id="120" w:name="_Toc213404978"/>
      <w:bookmarkStart w:id="121" w:name="_Toc213404979"/>
      <w:bookmarkStart w:id="122" w:name="_Toc213404980"/>
      <w:bookmarkStart w:id="123" w:name="_Toc213404981"/>
      <w:bookmarkStart w:id="124" w:name="_Toc213404982"/>
      <w:bookmarkStart w:id="125" w:name="_Toc213404983"/>
      <w:bookmarkStart w:id="126" w:name="_Toc213404984"/>
      <w:bookmarkStart w:id="127" w:name="_Toc213404985"/>
      <w:bookmarkStart w:id="128" w:name="_Toc213404986"/>
      <w:bookmarkStart w:id="129" w:name="_Toc213404987"/>
      <w:bookmarkStart w:id="130" w:name="_Toc213404988"/>
      <w:bookmarkStart w:id="131" w:name="_Toc213404989"/>
      <w:bookmarkStart w:id="132" w:name="_Toc213404990"/>
      <w:bookmarkStart w:id="133" w:name="_Toc213404991"/>
      <w:bookmarkStart w:id="134" w:name="_Toc213404992"/>
      <w:bookmarkStart w:id="135" w:name="_Toc213404993"/>
      <w:bookmarkStart w:id="136" w:name="_Toc213404994"/>
      <w:bookmarkStart w:id="137" w:name="_Toc213404995"/>
      <w:bookmarkStart w:id="138" w:name="_Toc213404996"/>
      <w:bookmarkStart w:id="139" w:name="_Toc213404997"/>
      <w:bookmarkStart w:id="140" w:name="_Toc213404998"/>
      <w:bookmarkStart w:id="141" w:name="_Toc213404999"/>
      <w:bookmarkStart w:id="142" w:name="_Toc213405000"/>
      <w:bookmarkStart w:id="143" w:name="_Toc213405001"/>
      <w:bookmarkStart w:id="144" w:name="_Toc213405002"/>
      <w:bookmarkStart w:id="145" w:name="_Toc213405003"/>
      <w:bookmarkStart w:id="146" w:name="_Toc213405004"/>
      <w:bookmarkStart w:id="147" w:name="_Toc213405005"/>
      <w:bookmarkStart w:id="148" w:name="_Toc213405006"/>
      <w:bookmarkStart w:id="149" w:name="_Toc213405007"/>
      <w:bookmarkStart w:id="150" w:name="_Toc213405008"/>
      <w:bookmarkStart w:id="151" w:name="_Toc213405009"/>
      <w:bookmarkStart w:id="152" w:name="_Toc213405010"/>
      <w:bookmarkStart w:id="153" w:name="_Toc213405011"/>
      <w:bookmarkStart w:id="154" w:name="_Toc213405012"/>
      <w:bookmarkStart w:id="155" w:name="_Toc213405013"/>
      <w:bookmarkStart w:id="156" w:name="_Toc213405014"/>
      <w:bookmarkStart w:id="157" w:name="_Toc213405015"/>
      <w:bookmarkStart w:id="158" w:name="_Toc213405016"/>
      <w:bookmarkStart w:id="159" w:name="_Toc213405017"/>
      <w:bookmarkStart w:id="160" w:name="_Toc213405018"/>
      <w:bookmarkStart w:id="161" w:name="_Toc213405019"/>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BD3953">
        <w:rPr>
          <w:rFonts w:ascii="Times New Roman" w:eastAsiaTheme="majorEastAsia" w:hAnsi="Times New Roman" w:cs="Times New Roman"/>
          <w:b/>
          <w:bCs/>
        </w:rPr>
        <w:t>AUTHORITY AND RESPONSIBILITIES</w:t>
      </w:r>
    </w:p>
    <w:p w14:paraId="00C73D79" w14:textId="6453BA14" w:rsidR="00266134" w:rsidRPr="00BD3953" w:rsidRDefault="00266134" w:rsidP="00266134">
      <w:pPr>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 xml:space="preserve">All employees and directors of </w:t>
      </w:r>
      <w:r w:rsidR="003A69FE">
        <w:rPr>
          <w:rFonts w:ascii="Times New Roman" w:hAnsi="Times New Roman" w:cs="Times New Roman"/>
          <w:color w:val="000000" w:themeColor="text1"/>
          <w:lang w:val="en-US"/>
        </w:rPr>
        <w:t>Düzey</w:t>
      </w:r>
      <w:r w:rsidRPr="00BD3953">
        <w:rPr>
          <w:rFonts w:ascii="Times New Roman" w:hAnsi="Times New Roman" w:cs="Times New Roman"/>
          <w:color w:val="000000" w:themeColor="text1"/>
          <w:lang w:val="en-US"/>
        </w:rPr>
        <w:t xml:space="preserve"> are responsible for complying with this Policy, implementing and supporting the </w:t>
      </w:r>
      <w:r w:rsidR="003A69FE">
        <w:rPr>
          <w:rFonts w:ascii="Times New Roman" w:hAnsi="Times New Roman" w:cs="Times New Roman"/>
          <w:color w:val="000000" w:themeColor="text1"/>
          <w:lang w:val="en-US"/>
        </w:rPr>
        <w:t>Düzey</w:t>
      </w:r>
      <w:r w:rsidRPr="00BD3953">
        <w:rPr>
          <w:rFonts w:ascii="Times New Roman" w:hAnsi="Times New Roman" w:cs="Times New Roman"/>
          <w:color w:val="000000" w:themeColor="text1"/>
          <w:lang w:val="en-US"/>
        </w:rPr>
        <w:t xml:space="preserve"> procedures and controls in accordance with the requirements of this Policy. </w:t>
      </w:r>
      <w:r w:rsidR="003A69FE">
        <w:rPr>
          <w:rFonts w:ascii="Times New Roman" w:hAnsi="Times New Roman" w:cs="Times New Roman"/>
          <w:color w:val="000000" w:themeColor="text1"/>
          <w:lang w:val="en-US"/>
        </w:rPr>
        <w:t>Düzey</w:t>
      </w:r>
      <w:r w:rsidRPr="00BD3953">
        <w:rPr>
          <w:rFonts w:ascii="Times New Roman" w:hAnsi="Times New Roman" w:cs="Times New Roman"/>
          <w:color w:val="000000" w:themeColor="text1"/>
          <w:lang w:val="en-US"/>
        </w:rPr>
        <w:t xml:space="preserve"> also expects and takes necessary steps to ensure that all its Business Partners, to the extent applicable, comply with and/or act in accordance with this Policy. </w:t>
      </w:r>
    </w:p>
    <w:p w14:paraId="768DEDCC" w14:textId="7B167571" w:rsidR="00266134" w:rsidRPr="00BD3953" w:rsidRDefault="00266134" w:rsidP="00266134">
      <w:pPr>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 xml:space="preserve">If there is a discrepancy between the local regulations, applicable in the countries where </w:t>
      </w:r>
      <w:r w:rsidR="003A69FE">
        <w:rPr>
          <w:rFonts w:ascii="Times New Roman" w:hAnsi="Times New Roman" w:cs="Times New Roman"/>
          <w:color w:val="000000" w:themeColor="text1"/>
          <w:lang w:val="en-US"/>
        </w:rPr>
        <w:t>Düzey</w:t>
      </w:r>
      <w:r w:rsidRPr="00BD3953">
        <w:rPr>
          <w:rFonts w:ascii="Times New Roman" w:hAnsi="Times New Roman" w:cs="Times New Roman"/>
          <w:color w:val="000000" w:themeColor="text1"/>
          <w:lang w:val="en-US"/>
        </w:rPr>
        <w:t xml:space="preserve"> operates, and this Policy, the stricter of the two shall prevail, unless such practice is in violation of the relevant local laws and regulations. </w:t>
      </w:r>
    </w:p>
    <w:p w14:paraId="3DE8A235" w14:textId="27A46AA3" w:rsidR="00266134" w:rsidRPr="00BD3953" w:rsidRDefault="00266134" w:rsidP="00266134">
      <w:pPr>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 xml:space="preserve">If you become aware of any action that you believe is inconsistent with this Policy, the applicable law or the </w:t>
      </w:r>
      <w:r w:rsidR="004E6216">
        <w:rPr>
          <w:rFonts w:ascii="Times New Roman" w:hAnsi="Times New Roman" w:cs="Times New Roman"/>
          <w:color w:val="000000" w:themeColor="text1"/>
          <w:lang w:val="en-US"/>
        </w:rPr>
        <w:t>Düzey</w:t>
      </w:r>
      <w:r w:rsidRPr="00BD3953">
        <w:rPr>
          <w:rFonts w:ascii="Times New Roman" w:hAnsi="Times New Roman" w:cs="Times New Roman"/>
          <w:color w:val="000000" w:themeColor="text1"/>
          <w:lang w:val="en-US"/>
        </w:rPr>
        <w:t xml:space="preserve"> Code of Ethics, you may seek guidance or report the incident to your line manager. Alternatively, you may report the incident to Koç Holding’s Ethics Hotline via the following link: “koc.com.tr/hotline” </w:t>
      </w:r>
    </w:p>
    <w:p w14:paraId="73CFB5B3" w14:textId="13AEA71D" w:rsidR="00C73A1F" w:rsidRPr="000E3C98" w:rsidRDefault="004E6216" w:rsidP="00654F71">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Düzey</w:t>
      </w:r>
      <w:r w:rsidR="00266134" w:rsidRPr="00BD3953">
        <w:rPr>
          <w:rFonts w:ascii="Times New Roman" w:hAnsi="Times New Roman" w:cs="Times New Roman"/>
          <w:color w:val="000000" w:themeColor="text1"/>
          <w:lang w:val="en-US"/>
        </w:rPr>
        <w:t xml:space="preserve"> employees may contact the Legal and Compliance Department of </w:t>
      </w:r>
      <w:r>
        <w:rPr>
          <w:rFonts w:ascii="Times New Roman" w:hAnsi="Times New Roman" w:cs="Times New Roman"/>
          <w:color w:val="000000" w:themeColor="text1"/>
          <w:lang w:val="en-US"/>
        </w:rPr>
        <w:t>Düzey</w:t>
      </w:r>
      <w:r w:rsidR="00266134" w:rsidRPr="00BD3953">
        <w:rPr>
          <w:rFonts w:ascii="Times New Roman" w:hAnsi="Times New Roman" w:cs="Times New Roman"/>
          <w:color w:val="000000" w:themeColor="text1"/>
          <w:lang w:val="en-US"/>
        </w:rPr>
        <w:t xml:space="preserve"> for their questions regarding this Policy and its application. Violation of this Policy may result in significant disciplinary actions including dismissal. If this Policy is violated by third parties, their contracts may be terminated.</w:t>
      </w:r>
    </w:p>
    <w:p w14:paraId="35C961C8" w14:textId="77777777" w:rsidR="00D87232" w:rsidRPr="00BD3953" w:rsidRDefault="00D87232" w:rsidP="00D87232">
      <w:pPr>
        <w:spacing w:after="0" w:line="276" w:lineRule="auto"/>
        <w:jc w:val="both"/>
        <w:rPr>
          <w:rFonts w:ascii="Times New Roman" w:hAnsi="Times New Roman" w:cs="Times New Roman"/>
          <w:color w:val="000000" w:themeColor="text1"/>
        </w:rPr>
      </w:pPr>
    </w:p>
    <w:p w14:paraId="330406E4" w14:textId="77777777" w:rsidR="0098643D" w:rsidRPr="00BD3953" w:rsidRDefault="0098643D" w:rsidP="00D0221A">
      <w:pPr>
        <w:pStyle w:val="ListParagraph"/>
        <w:numPr>
          <w:ilvl w:val="0"/>
          <w:numId w:val="1"/>
        </w:numPr>
        <w:outlineLvl w:val="0"/>
        <w:rPr>
          <w:rFonts w:ascii="Times New Roman" w:eastAsiaTheme="majorEastAsia" w:hAnsi="Times New Roman" w:cs="Times New Roman"/>
          <w:b/>
          <w:bCs/>
        </w:rPr>
      </w:pPr>
      <w:bookmarkStart w:id="162" w:name="_Toc13087300"/>
      <w:bookmarkStart w:id="163" w:name="_Toc13132359"/>
      <w:bookmarkStart w:id="164" w:name="_Toc60754119"/>
      <w:bookmarkStart w:id="165" w:name="_Toc235177765"/>
      <w:r w:rsidRPr="00BD3953">
        <w:rPr>
          <w:rFonts w:ascii="Times New Roman" w:eastAsiaTheme="majorEastAsia" w:hAnsi="Times New Roman" w:cs="Times New Roman"/>
          <w:b/>
          <w:bCs/>
        </w:rPr>
        <w:t>REVISION HISTORY</w:t>
      </w:r>
      <w:bookmarkEnd w:id="162"/>
      <w:bookmarkEnd w:id="163"/>
      <w:bookmarkEnd w:id="164"/>
      <w:bookmarkEnd w:id="165"/>
      <w:r w:rsidRPr="00BD3953">
        <w:rPr>
          <w:rFonts w:ascii="Times New Roman" w:eastAsiaTheme="majorEastAsia" w:hAnsi="Times New Roman" w:cs="Times New Roman"/>
          <w:b/>
          <w:bCs/>
        </w:rPr>
        <w:t xml:space="preserve"> </w:t>
      </w:r>
    </w:p>
    <w:p w14:paraId="753609A1" w14:textId="09AD30E9" w:rsidR="0098643D" w:rsidRPr="00BD3953" w:rsidRDefault="0098643D" w:rsidP="00CF15DD">
      <w:pPr>
        <w:spacing w:after="0" w:line="276" w:lineRule="auto"/>
        <w:jc w:val="both"/>
        <w:rPr>
          <w:rFonts w:ascii="Times New Roman" w:hAnsi="Times New Roman" w:cs="Times New Roman"/>
          <w:color w:val="000000" w:themeColor="text1"/>
          <w:lang w:val="en-US"/>
        </w:rPr>
      </w:pPr>
      <w:r w:rsidRPr="00BD3953">
        <w:rPr>
          <w:rFonts w:ascii="Times New Roman" w:hAnsi="Times New Roman" w:cs="Times New Roman"/>
          <w:color w:val="000000" w:themeColor="text1"/>
          <w:lang w:val="en-US"/>
        </w:rPr>
        <w:t>This Policy takes effect on xxx as of the date approved by the Board of Directors and will be maintained by the Legal and Compliance Department.</w:t>
      </w:r>
    </w:p>
    <w:p w14:paraId="5A99AFAC" w14:textId="77777777" w:rsidR="00D87232" w:rsidRPr="00BD3953" w:rsidRDefault="00D87232" w:rsidP="00D87232">
      <w:pPr>
        <w:spacing w:after="0" w:line="276" w:lineRule="auto"/>
        <w:jc w:val="both"/>
        <w:rPr>
          <w:rFonts w:ascii="Times New Roman" w:hAnsi="Times New Roman" w:cs="Times New Roman"/>
          <w:color w:val="000000" w:themeColor="text1"/>
        </w:rPr>
      </w:pPr>
    </w:p>
    <w:p w14:paraId="54F5326C" w14:textId="77777777" w:rsidR="00D87232" w:rsidRPr="00BD3953" w:rsidRDefault="00D87232" w:rsidP="00D87232">
      <w:pPr>
        <w:spacing w:after="0" w:line="276" w:lineRule="auto"/>
        <w:jc w:val="both"/>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3068"/>
        <w:gridCol w:w="3068"/>
        <w:gridCol w:w="3069"/>
      </w:tblGrid>
      <w:tr w:rsidR="00CD022E" w:rsidRPr="00BD3953" w14:paraId="307F8208" w14:textId="77777777" w:rsidTr="00C942A9">
        <w:tc>
          <w:tcPr>
            <w:tcW w:w="3068" w:type="dxa"/>
          </w:tcPr>
          <w:p w14:paraId="5D9C4A60" w14:textId="07526512" w:rsidR="00CD022E" w:rsidRPr="00BD3953" w:rsidRDefault="00CD022E" w:rsidP="00CD022E">
            <w:pPr>
              <w:spacing w:line="276" w:lineRule="auto"/>
              <w:jc w:val="both"/>
              <w:rPr>
                <w:rFonts w:ascii="Times New Roman" w:hAnsi="Times New Roman" w:cs="Times New Roman"/>
                <w:b/>
                <w:bCs/>
                <w:color w:val="000000" w:themeColor="text1"/>
              </w:rPr>
            </w:pPr>
            <w:r w:rsidRPr="00BD3953">
              <w:rPr>
                <w:rFonts w:ascii="Times New Roman" w:hAnsi="Times New Roman" w:cs="Times New Roman"/>
                <w:b/>
                <w:bCs/>
              </w:rPr>
              <w:t>Revision</w:t>
            </w:r>
          </w:p>
        </w:tc>
        <w:tc>
          <w:tcPr>
            <w:tcW w:w="3068" w:type="dxa"/>
          </w:tcPr>
          <w:p w14:paraId="4FDE295A" w14:textId="2ABDA717" w:rsidR="00CD022E" w:rsidRPr="00BD3953" w:rsidRDefault="00CD022E" w:rsidP="00CD022E">
            <w:pPr>
              <w:spacing w:line="276" w:lineRule="auto"/>
              <w:jc w:val="both"/>
              <w:rPr>
                <w:rFonts w:ascii="Times New Roman" w:hAnsi="Times New Roman" w:cs="Times New Roman"/>
                <w:b/>
                <w:bCs/>
                <w:color w:val="000000" w:themeColor="text1"/>
              </w:rPr>
            </w:pPr>
            <w:r w:rsidRPr="00BD3953">
              <w:rPr>
                <w:rFonts w:ascii="Times New Roman" w:hAnsi="Times New Roman" w:cs="Times New Roman"/>
                <w:b/>
                <w:bCs/>
              </w:rPr>
              <w:t>Date</w:t>
            </w:r>
          </w:p>
        </w:tc>
        <w:tc>
          <w:tcPr>
            <w:tcW w:w="3069" w:type="dxa"/>
          </w:tcPr>
          <w:p w14:paraId="18E551CA" w14:textId="02F1BF16" w:rsidR="00CD022E" w:rsidRPr="00BD3953" w:rsidRDefault="00CD022E" w:rsidP="00CD022E">
            <w:pPr>
              <w:spacing w:line="276" w:lineRule="auto"/>
              <w:jc w:val="both"/>
              <w:rPr>
                <w:rFonts w:ascii="Times New Roman" w:hAnsi="Times New Roman" w:cs="Times New Roman"/>
                <w:b/>
                <w:bCs/>
                <w:color w:val="000000" w:themeColor="text1"/>
              </w:rPr>
            </w:pPr>
            <w:r w:rsidRPr="00BD3953">
              <w:rPr>
                <w:rFonts w:ascii="Times New Roman" w:hAnsi="Times New Roman" w:cs="Times New Roman"/>
                <w:b/>
                <w:bCs/>
              </w:rPr>
              <w:t>Comment</w:t>
            </w:r>
          </w:p>
        </w:tc>
      </w:tr>
      <w:tr w:rsidR="00D87232" w:rsidRPr="00BD3953" w14:paraId="000E4E0E" w14:textId="77777777" w:rsidTr="00C942A9">
        <w:tc>
          <w:tcPr>
            <w:tcW w:w="3068" w:type="dxa"/>
          </w:tcPr>
          <w:p w14:paraId="26AC49F8" w14:textId="77777777" w:rsidR="00D87232" w:rsidRPr="00BD3953" w:rsidRDefault="00D87232" w:rsidP="00C942A9">
            <w:pPr>
              <w:spacing w:line="276" w:lineRule="auto"/>
              <w:jc w:val="both"/>
              <w:rPr>
                <w:rFonts w:ascii="Times New Roman" w:hAnsi="Times New Roman" w:cs="Times New Roman"/>
                <w:color w:val="000000" w:themeColor="text1"/>
              </w:rPr>
            </w:pPr>
          </w:p>
        </w:tc>
        <w:tc>
          <w:tcPr>
            <w:tcW w:w="3068" w:type="dxa"/>
          </w:tcPr>
          <w:p w14:paraId="3A9E7980" w14:textId="77777777" w:rsidR="00D87232" w:rsidRPr="00BD3953" w:rsidRDefault="00D87232" w:rsidP="00C942A9">
            <w:pPr>
              <w:spacing w:line="276" w:lineRule="auto"/>
              <w:jc w:val="both"/>
              <w:rPr>
                <w:rFonts w:ascii="Times New Roman" w:hAnsi="Times New Roman" w:cs="Times New Roman"/>
                <w:color w:val="000000" w:themeColor="text1"/>
              </w:rPr>
            </w:pPr>
          </w:p>
        </w:tc>
        <w:tc>
          <w:tcPr>
            <w:tcW w:w="3069" w:type="dxa"/>
          </w:tcPr>
          <w:p w14:paraId="6CA7E523" w14:textId="77777777" w:rsidR="00D87232" w:rsidRPr="00BD3953" w:rsidRDefault="00D87232" w:rsidP="00C942A9">
            <w:pPr>
              <w:spacing w:line="276" w:lineRule="auto"/>
              <w:jc w:val="both"/>
              <w:rPr>
                <w:rFonts w:ascii="Times New Roman" w:hAnsi="Times New Roman" w:cs="Times New Roman"/>
                <w:color w:val="000000" w:themeColor="text1"/>
              </w:rPr>
            </w:pPr>
          </w:p>
        </w:tc>
      </w:tr>
    </w:tbl>
    <w:p w14:paraId="3FD51693" w14:textId="77777777" w:rsidR="00D87232" w:rsidRPr="00BD3953" w:rsidRDefault="00D87232" w:rsidP="00D87232">
      <w:pPr>
        <w:spacing w:after="0" w:line="276" w:lineRule="auto"/>
        <w:jc w:val="both"/>
        <w:rPr>
          <w:rFonts w:ascii="Times New Roman" w:hAnsi="Times New Roman" w:cs="Times New Roman"/>
          <w:color w:val="000000" w:themeColor="text1"/>
        </w:rPr>
      </w:pPr>
    </w:p>
    <w:bookmarkEnd w:id="1"/>
    <w:p w14:paraId="484A20A7" w14:textId="77777777" w:rsidR="00175534" w:rsidRPr="00BD3953" w:rsidRDefault="00175534">
      <w:pPr>
        <w:rPr>
          <w:rFonts w:ascii="Times New Roman" w:hAnsi="Times New Roman" w:cs="Times New Roman"/>
        </w:rPr>
      </w:pPr>
    </w:p>
    <w:sectPr w:rsidR="00175534" w:rsidRPr="00BD3953" w:rsidSect="0084159B">
      <w:headerReference w:type="even" r:id="rId12"/>
      <w:footerReference w:type="even" r:id="rId13"/>
      <w:footerReference w:type="default" r:id="rId14"/>
      <w:pgSz w:w="11906" w:h="16838"/>
      <w:pgMar w:top="1417"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E29F3" w14:textId="77777777" w:rsidR="00AF0FCB" w:rsidRDefault="00AF0FCB" w:rsidP="00D87232">
      <w:pPr>
        <w:spacing w:after="0" w:line="240" w:lineRule="auto"/>
      </w:pPr>
      <w:r>
        <w:separator/>
      </w:r>
    </w:p>
  </w:endnote>
  <w:endnote w:type="continuationSeparator" w:id="0">
    <w:p w14:paraId="308B0505" w14:textId="77777777" w:rsidR="00AF0FCB" w:rsidRDefault="00AF0FCB" w:rsidP="00D87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4077" w14:textId="77777777" w:rsidR="00D87232" w:rsidRDefault="00D87232">
    <w:pPr>
      <w:pStyle w:val="Footer"/>
    </w:pPr>
    <w:r>
      <w:rPr>
        <w:noProof/>
      </w:rPr>
      <mc:AlternateContent>
        <mc:Choice Requires="wps">
          <w:drawing>
            <wp:anchor distT="0" distB="0" distL="0" distR="0" simplePos="0" relativeHeight="251657216" behindDoc="0" locked="0" layoutInCell="1" allowOverlap="1" wp14:anchorId="78F8F08E" wp14:editId="01317971">
              <wp:simplePos x="0" y="0"/>
              <wp:positionH relativeFrom="page">
                <wp:align>right</wp:align>
              </wp:positionH>
              <wp:positionV relativeFrom="page">
                <wp:align>bottom</wp:align>
              </wp:positionV>
              <wp:extent cx="443865" cy="443865"/>
              <wp:effectExtent l="0" t="0" r="0" b="0"/>
              <wp:wrapNone/>
              <wp:docPr id="270289956" name="Text Box 270289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C366E70" w14:textId="77777777" w:rsidR="00D87232" w:rsidRPr="00A02713" w:rsidRDefault="00D87232" w:rsidP="00A02713">
                          <w:pPr>
                            <w:spacing w:after="0"/>
                            <w:rPr>
                              <w:rFonts w:ascii="Calibri" w:eastAsia="Calibri" w:hAnsi="Calibri" w:cs="Calibri"/>
                              <w:noProof/>
                              <w:color w:val="000000"/>
                              <w:sz w:val="20"/>
                              <w:szCs w:val="20"/>
                            </w:rPr>
                          </w:pPr>
                          <w:r w:rsidRPr="00A02713">
                            <w:rPr>
                              <w:rFonts w:ascii="Calibri" w:eastAsia="Calibri" w:hAnsi="Calibri" w:cs="Calibri"/>
                              <w:noProof/>
                              <w:color w:val="000000"/>
                              <w:sz w:val="20"/>
                              <w:szCs w:val="20"/>
                            </w:rPr>
                            <w:t>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F8F08E" id="_x0000_t202" coordsize="21600,21600" o:spt="202" path="m,l,21600r21600,l21600,xe">
              <v:stroke joinstyle="miter"/>
              <v:path gradientshapeok="t" o:connecttype="rect"/>
            </v:shapetype>
            <v:shape id="Text Box 270289956" o:spid="_x0000_s1026" type="#_x0000_t202" style="position:absolute;margin-left:-16.25pt;margin-top:0;width:34.95pt;height:34.95pt;z-index:251657216;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" filled="f" stroked="f">
              <v:textbox style="mso-fit-shape-to-text:t" inset="0,0,20pt,15pt">
                <w:txbxContent>
                  <w:p w14:paraId="0C366E70" w14:textId="77777777" w:rsidR="00D87232" w:rsidRPr="00A02713" w:rsidRDefault="00D87232" w:rsidP="00A02713">
                    <w:pPr>
                      <w:spacing w:after="0"/>
                      <w:rPr>
                        <w:rFonts w:ascii="Calibri" w:eastAsia="Calibri" w:hAnsi="Calibri" w:cs="Calibri"/>
                        <w:noProof/>
                        <w:color w:val="000000"/>
                        <w:sz w:val="20"/>
                        <w:szCs w:val="20"/>
                      </w:rPr>
                    </w:pPr>
                    <w:r w:rsidRPr="00A02713">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257121"/>
      <w:docPartObj>
        <w:docPartGallery w:val="Page Numbers (Bottom of Page)"/>
        <w:docPartUnique/>
      </w:docPartObj>
    </w:sdtPr>
    <w:sdtEndPr>
      <w:rPr>
        <w:noProof/>
      </w:rPr>
    </w:sdtEndPr>
    <w:sdtContent>
      <w:p w14:paraId="620C8F48" w14:textId="77777777" w:rsidR="00D87232" w:rsidRDefault="00D872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E1B5F2" w14:textId="77777777" w:rsidR="00D87232" w:rsidRDefault="00D87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DD80E" w14:textId="77777777" w:rsidR="00AF0FCB" w:rsidRDefault="00AF0FCB" w:rsidP="00D87232">
      <w:pPr>
        <w:spacing w:after="0" w:line="240" w:lineRule="auto"/>
      </w:pPr>
      <w:r>
        <w:separator/>
      </w:r>
    </w:p>
  </w:footnote>
  <w:footnote w:type="continuationSeparator" w:id="0">
    <w:p w14:paraId="4CF1A0C4" w14:textId="77777777" w:rsidR="00AF0FCB" w:rsidRDefault="00AF0FCB" w:rsidP="00D87232">
      <w:pPr>
        <w:spacing w:after="0" w:line="240" w:lineRule="auto"/>
      </w:pPr>
      <w:r>
        <w:continuationSeparator/>
      </w:r>
    </w:p>
  </w:footnote>
  <w:footnote w:id="1">
    <w:p w14:paraId="5EBE6746" w14:textId="389274F6" w:rsidR="00144CAE" w:rsidRPr="006677E6" w:rsidRDefault="00144CAE" w:rsidP="00144CAE">
      <w:pPr>
        <w:pStyle w:val="FootnoteText"/>
        <w:rPr>
          <w:rFonts w:ascii="Times New Roman" w:hAnsi="Times New Roman" w:cs="Times New Roman"/>
        </w:rPr>
      </w:pPr>
      <w:r w:rsidRPr="006677E6">
        <w:rPr>
          <w:rStyle w:val="FootnoteReference"/>
          <w:rFonts w:ascii="Times New Roman" w:hAnsi="Times New Roman" w:cs="Times New Roman"/>
        </w:rPr>
        <w:footnoteRef/>
      </w:r>
      <w:r w:rsidRPr="006677E6">
        <w:rPr>
          <w:rFonts w:ascii="Times New Roman" w:hAnsi="Times New Roman" w:cs="Times New Roman"/>
        </w:rPr>
        <w:t xml:space="preserve"> </w:t>
      </w:r>
      <w:r w:rsidR="00C046FE" w:rsidRPr="006677E6">
        <w:rPr>
          <w:rFonts w:ascii="Times New Roman" w:hAnsi="Times New Roman" w:cs="Times New Roman"/>
        </w:rPr>
        <w:t>Explained in Section 4.2, “Framework for the Use of AI Systems.</w:t>
      </w:r>
    </w:p>
  </w:footnote>
  <w:footnote w:id="2">
    <w:p w14:paraId="7BDDF074" w14:textId="763F0216" w:rsidR="00E70156" w:rsidRPr="00F257AA" w:rsidRDefault="00E70156" w:rsidP="00EC45C0">
      <w:pPr>
        <w:pStyle w:val="FootnoteText"/>
        <w:jc w:val="both"/>
        <w:rPr>
          <w:rFonts w:ascii="Times New Roman" w:hAnsi="Times New Roman" w:cs="Times New Roman"/>
        </w:rPr>
      </w:pPr>
      <w:r w:rsidRPr="00F257AA">
        <w:rPr>
          <w:rStyle w:val="FootnoteReference"/>
          <w:rFonts w:ascii="Times New Roman" w:hAnsi="Times New Roman" w:cs="Times New Roman"/>
        </w:rPr>
        <w:footnoteRef/>
      </w:r>
      <w:r w:rsidRPr="00F257AA">
        <w:rPr>
          <w:rFonts w:ascii="Times New Roman" w:hAnsi="Times New Roman" w:cs="Times New Roman"/>
        </w:rPr>
        <w:t xml:space="preserve"> </w:t>
      </w:r>
      <w:r w:rsidRPr="00F257AA">
        <w:rPr>
          <w:rFonts w:ascii="Times New Roman" w:hAnsi="Times New Roman" w:cs="Times New Roman"/>
        </w:rPr>
        <w:t>Under the</w:t>
      </w:r>
      <w:r w:rsidR="004638CF" w:rsidRPr="00F257AA">
        <w:rPr>
          <w:rFonts w:ascii="Times New Roman" w:hAnsi="Times New Roman" w:cs="Times New Roman"/>
          <w:sz w:val="22"/>
          <w:szCs w:val="22"/>
        </w:rPr>
        <w:t xml:space="preserve"> </w:t>
      </w:r>
      <w:r w:rsidR="004638CF" w:rsidRPr="00F257AA">
        <w:rPr>
          <w:rFonts w:ascii="Times New Roman" w:hAnsi="Times New Roman" w:cs="Times New Roman"/>
        </w:rPr>
        <w:t>Düzey Information Technology Risk Assessment Table and Risk Chart</w:t>
      </w:r>
      <w:r w:rsidRPr="00F257AA">
        <w:rPr>
          <w:rFonts w:ascii="Times New Roman" w:hAnsi="Times New Roman" w:cs="Times New Roman"/>
        </w:rPr>
        <w:t>, Artificial Intelligence Risks are classified as Technology Risks category.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94BF" w14:textId="1637A27B" w:rsidR="00D87232" w:rsidRDefault="00000000">
    <w:pPr>
      <w:pStyle w:val="Header"/>
    </w:pPr>
    <w:r>
      <w:rPr>
        <w:noProof/>
      </w:rPr>
      <w:pict w14:anchorId="65BCC7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06pt;height:243.6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97C0A"/>
    <w:multiLevelType w:val="hybridMultilevel"/>
    <w:tmpl w:val="9FEEF65C"/>
    <w:lvl w:ilvl="0" w:tplc="A92EB48E">
      <w:start w:val="1"/>
      <w:numFmt w:val="decimal"/>
      <w:lvlText w:val="%1."/>
      <w:lvlJc w:val="left"/>
      <w:pPr>
        <w:ind w:left="360" w:hanging="360"/>
      </w:pPr>
      <w:rPr>
        <w:rFonts w:ascii="Times New Roman" w:hAnsi="Times New Roman" w:cs="Times New Roman" w:hint="default"/>
        <w:color w:val="auto"/>
        <w:sz w:val="24"/>
        <w:szCs w:val="24"/>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D293087"/>
    <w:multiLevelType w:val="multilevel"/>
    <w:tmpl w:val="DD8C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A0898"/>
    <w:multiLevelType w:val="multilevel"/>
    <w:tmpl w:val="D6DA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E96487"/>
    <w:multiLevelType w:val="hybridMultilevel"/>
    <w:tmpl w:val="1812DA00"/>
    <w:lvl w:ilvl="0" w:tplc="041F000B">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483F4A81"/>
    <w:multiLevelType w:val="multilevel"/>
    <w:tmpl w:val="AF1071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D861B5"/>
    <w:multiLevelType w:val="hybridMultilevel"/>
    <w:tmpl w:val="37A8B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E945162"/>
    <w:multiLevelType w:val="hybridMultilevel"/>
    <w:tmpl w:val="AB14BE86"/>
    <w:lvl w:ilvl="0" w:tplc="94A4E4E4">
      <w:start w:val="1"/>
      <w:numFmt w:val="decimal"/>
      <w:lvlText w:val="%1."/>
      <w:lvlJc w:val="left"/>
      <w:pPr>
        <w:ind w:left="1440" w:hanging="360"/>
      </w:pPr>
    </w:lvl>
    <w:lvl w:ilvl="1" w:tplc="B3F0884A">
      <w:start w:val="1"/>
      <w:numFmt w:val="decimal"/>
      <w:lvlText w:val="%2."/>
      <w:lvlJc w:val="left"/>
      <w:pPr>
        <w:ind w:left="1440" w:hanging="360"/>
      </w:pPr>
    </w:lvl>
    <w:lvl w:ilvl="2" w:tplc="FF3653CA">
      <w:start w:val="1"/>
      <w:numFmt w:val="decimal"/>
      <w:lvlText w:val="%3."/>
      <w:lvlJc w:val="left"/>
      <w:pPr>
        <w:ind w:left="1440" w:hanging="360"/>
      </w:pPr>
    </w:lvl>
    <w:lvl w:ilvl="3" w:tplc="CECCFF9C">
      <w:start w:val="1"/>
      <w:numFmt w:val="decimal"/>
      <w:lvlText w:val="%4."/>
      <w:lvlJc w:val="left"/>
      <w:pPr>
        <w:ind w:left="1440" w:hanging="360"/>
      </w:pPr>
    </w:lvl>
    <w:lvl w:ilvl="4" w:tplc="8C5886DC">
      <w:start w:val="1"/>
      <w:numFmt w:val="decimal"/>
      <w:lvlText w:val="%5."/>
      <w:lvlJc w:val="left"/>
      <w:pPr>
        <w:ind w:left="1440" w:hanging="360"/>
      </w:pPr>
    </w:lvl>
    <w:lvl w:ilvl="5" w:tplc="3D8A491A">
      <w:start w:val="1"/>
      <w:numFmt w:val="decimal"/>
      <w:lvlText w:val="%6."/>
      <w:lvlJc w:val="left"/>
      <w:pPr>
        <w:ind w:left="1440" w:hanging="360"/>
      </w:pPr>
    </w:lvl>
    <w:lvl w:ilvl="6" w:tplc="DB6C665A">
      <w:start w:val="1"/>
      <w:numFmt w:val="decimal"/>
      <w:lvlText w:val="%7."/>
      <w:lvlJc w:val="left"/>
      <w:pPr>
        <w:ind w:left="1440" w:hanging="360"/>
      </w:pPr>
    </w:lvl>
    <w:lvl w:ilvl="7" w:tplc="130E7666">
      <w:start w:val="1"/>
      <w:numFmt w:val="decimal"/>
      <w:lvlText w:val="%8."/>
      <w:lvlJc w:val="left"/>
      <w:pPr>
        <w:ind w:left="1440" w:hanging="360"/>
      </w:pPr>
    </w:lvl>
    <w:lvl w:ilvl="8" w:tplc="A33E274C">
      <w:start w:val="1"/>
      <w:numFmt w:val="decimal"/>
      <w:lvlText w:val="%9."/>
      <w:lvlJc w:val="left"/>
      <w:pPr>
        <w:ind w:left="1440" w:hanging="360"/>
      </w:pPr>
    </w:lvl>
  </w:abstractNum>
  <w:abstractNum w:abstractNumId="7" w15:restartNumberingAfterBreak="0">
    <w:nsid w:val="52A4302E"/>
    <w:multiLevelType w:val="multilevel"/>
    <w:tmpl w:val="5DAABEE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612B080B"/>
    <w:multiLevelType w:val="multilevel"/>
    <w:tmpl w:val="739C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926C99"/>
    <w:multiLevelType w:val="multilevel"/>
    <w:tmpl w:val="5DAABEE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6BB850D1"/>
    <w:multiLevelType w:val="multilevel"/>
    <w:tmpl w:val="DB84E294"/>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1" w15:restartNumberingAfterBreak="0">
    <w:nsid w:val="6C677A70"/>
    <w:multiLevelType w:val="hybridMultilevel"/>
    <w:tmpl w:val="CF36F216"/>
    <w:lvl w:ilvl="0" w:tplc="CC7E95C8">
      <w:start w:val="1"/>
      <w:numFmt w:val="bullet"/>
      <w:lvlText w:val=""/>
      <w:lvlJc w:val="left"/>
      <w:pPr>
        <w:ind w:left="2040" w:hanging="360"/>
      </w:pPr>
      <w:rPr>
        <w:rFonts w:ascii="Symbol" w:hAnsi="Symbol"/>
      </w:rPr>
    </w:lvl>
    <w:lvl w:ilvl="1" w:tplc="87B22206">
      <w:start w:val="1"/>
      <w:numFmt w:val="bullet"/>
      <w:lvlText w:val=""/>
      <w:lvlJc w:val="left"/>
      <w:pPr>
        <w:ind w:left="2040" w:hanging="360"/>
      </w:pPr>
      <w:rPr>
        <w:rFonts w:ascii="Symbol" w:hAnsi="Symbol"/>
      </w:rPr>
    </w:lvl>
    <w:lvl w:ilvl="2" w:tplc="97B69E6A">
      <w:start w:val="1"/>
      <w:numFmt w:val="bullet"/>
      <w:lvlText w:val=""/>
      <w:lvlJc w:val="left"/>
      <w:pPr>
        <w:ind w:left="2040" w:hanging="360"/>
      </w:pPr>
      <w:rPr>
        <w:rFonts w:ascii="Symbol" w:hAnsi="Symbol"/>
      </w:rPr>
    </w:lvl>
    <w:lvl w:ilvl="3" w:tplc="E6585690">
      <w:start w:val="1"/>
      <w:numFmt w:val="bullet"/>
      <w:lvlText w:val=""/>
      <w:lvlJc w:val="left"/>
      <w:pPr>
        <w:ind w:left="2040" w:hanging="360"/>
      </w:pPr>
      <w:rPr>
        <w:rFonts w:ascii="Symbol" w:hAnsi="Symbol"/>
      </w:rPr>
    </w:lvl>
    <w:lvl w:ilvl="4" w:tplc="68CCBC16">
      <w:start w:val="1"/>
      <w:numFmt w:val="bullet"/>
      <w:lvlText w:val=""/>
      <w:lvlJc w:val="left"/>
      <w:pPr>
        <w:ind w:left="2040" w:hanging="360"/>
      </w:pPr>
      <w:rPr>
        <w:rFonts w:ascii="Symbol" w:hAnsi="Symbol"/>
      </w:rPr>
    </w:lvl>
    <w:lvl w:ilvl="5" w:tplc="2FA4315A">
      <w:start w:val="1"/>
      <w:numFmt w:val="bullet"/>
      <w:lvlText w:val=""/>
      <w:lvlJc w:val="left"/>
      <w:pPr>
        <w:ind w:left="2040" w:hanging="360"/>
      </w:pPr>
      <w:rPr>
        <w:rFonts w:ascii="Symbol" w:hAnsi="Symbol"/>
      </w:rPr>
    </w:lvl>
    <w:lvl w:ilvl="6" w:tplc="C72EC922">
      <w:start w:val="1"/>
      <w:numFmt w:val="bullet"/>
      <w:lvlText w:val=""/>
      <w:lvlJc w:val="left"/>
      <w:pPr>
        <w:ind w:left="2040" w:hanging="360"/>
      </w:pPr>
      <w:rPr>
        <w:rFonts w:ascii="Symbol" w:hAnsi="Symbol"/>
      </w:rPr>
    </w:lvl>
    <w:lvl w:ilvl="7" w:tplc="D69491D6">
      <w:start w:val="1"/>
      <w:numFmt w:val="bullet"/>
      <w:lvlText w:val=""/>
      <w:lvlJc w:val="left"/>
      <w:pPr>
        <w:ind w:left="2040" w:hanging="360"/>
      </w:pPr>
      <w:rPr>
        <w:rFonts w:ascii="Symbol" w:hAnsi="Symbol"/>
      </w:rPr>
    </w:lvl>
    <w:lvl w:ilvl="8" w:tplc="670A7D26">
      <w:start w:val="1"/>
      <w:numFmt w:val="bullet"/>
      <w:lvlText w:val=""/>
      <w:lvlJc w:val="left"/>
      <w:pPr>
        <w:ind w:left="2040" w:hanging="360"/>
      </w:pPr>
      <w:rPr>
        <w:rFonts w:ascii="Symbol" w:hAnsi="Symbol"/>
      </w:rPr>
    </w:lvl>
  </w:abstractNum>
  <w:abstractNum w:abstractNumId="12" w15:restartNumberingAfterBreak="0">
    <w:nsid w:val="6C6B219B"/>
    <w:multiLevelType w:val="multilevel"/>
    <w:tmpl w:val="C356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1D465C"/>
    <w:multiLevelType w:val="hybridMultilevel"/>
    <w:tmpl w:val="F92CB8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79B54E3"/>
    <w:multiLevelType w:val="hybridMultilevel"/>
    <w:tmpl w:val="90DCB68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7E66617E"/>
    <w:multiLevelType w:val="hybridMultilevel"/>
    <w:tmpl w:val="DD48C3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7EB94591"/>
    <w:multiLevelType w:val="hybridMultilevel"/>
    <w:tmpl w:val="024EC2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22761881">
    <w:abstractNumId w:val="9"/>
  </w:num>
  <w:num w:numId="2" w16cid:durableId="1407536726">
    <w:abstractNumId w:val="3"/>
  </w:num>
  <w:num w:numId="3" w16cid:durableId="995960099">
    <w:abstractNumId w:val="13"/>
  </w:num>
  <w:num w:numId="4" w16cid:durableId="853811247">
    <w:abstractNumId w:val="1"/>
  </w:num>
  <w:num w:numId="5" w16cid:durableId="1058088487">
    <w:abstractNumId w:val="8"/>
  </w:num>
  <w:num w:numId="6" w16cid:durableId="1299797248">
    <w:abstractNumId w:val="2"/>
  </w:num>
  <w:num w:numId="7" w16cid:durableId="1312558977">
    <w:abstractNumId w:val="10"/>
  </w:num>
  <w:num w:numId="8" w16cid:durableId="1837917532">
    <w:abstractNumId w:val="4"/>
  </w:num>
  <w:num w:numId="9" w16cid:durableId="2144734852">
    <w:abstractNumId w:val="7"/>
  </w:num>
  <w:num w:numId="10" w16cid:durableId="990788343">
    <w:abstractNumId w:val="5"/>
  </w:num>
  <w:num w:numId="11" w16cid:durableId="1703902189">
    <w:abstractNumId w:val="15"/>
  </w:num>
  <w:num w:numId="12" w16cid:durableId="675807621">
    <w:abstractNumId w:val="14"/>
  </w:num>
  <w:num w:numId="13" w16cid:durableId="1932200643">
    <w:abstractNumId w:val="16"/>
  </w:num>
  <w:num w:numId="14" w16cid:durableId="619530754">
    <w:abstractNumId w:val="12"/>
  </w:num>
  <w:num w:numId="15" w16cid:durableId="2098474944">
    <w:abstractNumId w:val="6"/>
  </w:num>
  <w:num w:numId="16" w16cid:durableId="1103651470">
    <w:abstractNumId w:val="11"/>
  </w:num>
  <w:num w:numId="17" w16cid:durableId="1423986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232"/>
    <w:rsid w:val="00010701"/>
    <w:rsid w:val="00010B0F"/>
    <w:rsid w:val="0001191C"/>
    <w:rsid w:val="00012206"/>
    <w:rsid w:val="000129BC"/>
    <w:rsid w:val="00016D05"/>
    <w:rsid w:val="000209B7"/>
    <w:rsid w:val="000230DE"/>
    <w:rsid w:val="00030D48"/>
    <w:rsid w:val="000365E1"/>
    <w:rsid w:val="00043E00"/>
    <w:rsid w:val="00055994"/>
    <w:rsid w:val="00056A98"/>
    <w:rsid w:val="00060657"/>
    <w:rsid w:val="00061673"/>
    <w:rsid w:val="000704DD"/>
    <w:rsid w:val="000723C0"/>
    <w:rsid w:val="0007269F"/>
    <w:rsid w:val="0007632E"/>
    <w:rsid w:val="00084514"/>
    <w:rsid w:val="000872EA"/>
    <w:rsid w:val="00094E4A"/>
    <w:rsid w:val="000A65F4"/>
    <w:rsid w:val="000A7426"/>
    <w:rsid w:val="000B3B73"/>
    <w:rsid w:val="000B3D23"/>
    <w:rsid w:val="000B3D9B"/>
    <w:rsid w:val="000C3F88"/>
    <w:rsid w:val="000C73CD"/>
    <w:rsid w:val="000D4436"/>
    <w:rsid w:val="000D550C"/>
    <w:rsid w:val="000E3C98"/>
    <w:rsid w:val="000E7EF2"/>
    <w:rsid w:val="000F4C12"/>
    <w:rsid w:val="000F69AE"/>
    <w:rsid w:val="001005A2"/>
    <w:rsid w:val="0010422B"/>
    <w:rsid w:val="00107392"/>
    <w:rsid w:val="00107641"/>
    <w:rsid w:val="001110A0"/>
    <w:rsid w:val="00112FAD"/>
    <w:rsid w:val="00120447"/>
    <w:rsid w:val="00122E51"/>
    <w:rsid w:val="0012313A"/>
    <w:rsid w:val="0012366E"/>
    <w:rsid w:val="001273C9"/>
    <w:rsid w:val="001311B3"/>
    <w:rsid w:val="001361B9"/>
    <w:rsid w:val="001443F6"/>
    <w:rsid w:val="00144CAE"/>
    <w:rsid w:val="00147B21"/>
    <w:rsid w:val="00154991"/>
    <w:rsid w:val="0016276E"/>
    <w:rsid w:val="00164165"/>
    <w:rsid w:val="001647A7"/>
    <w:rsid w:val="00164824"/>
    <w:rsid w:val="00164B4D"/>
    <w:rsid w:val="00164C6A"/>
    <w:rsid w:val="0016510E"/>
    <w:rsid w:val="001664D5"/>
    <w:rsid w:val="00166932"/>
    <w:rsid w:val="001703E0"/>
    <w:rsid w:val="0017182D"/>
    <w:rsid w:val="001723EA"/>
    <w:rsid w:val="00173E1A"/>
    <w:rsid w:val="001747E6"/>
    <w:rsid w:val="00175534"/>
    <w:rsid w:val="0018110F"/>
    <w:rsid w:val="00181938"/>
    <w:rsid w:val="00197E46"/>
    <w:rsid w:val="001A2BF1"/>
    <w:rsid w:val="001A4AC6"/>
    <w:rsid w:val="001A722D"/>
    <w:rsid w:val="001A7BFE"/>
    <w:rsid w:val="001B2982"/>
    <w:rsid w:val="001C0CC0"/>
    <w:rsid w:val="001C7657"/>
    <w:rsid w:val="001D0FC8"/>
    <w:rsid w:val="001D34B5"/>
    <w:rsid w:val="001D55D8"/>
    <w:rsid w:val="001E28F6"/>
    <w:rsid w:val="001E613B"/>
    <w:rsid w:val="001F038D"/>
    <w:rsid w:val="001F129F"/>
    <w:rsid w:val="001F156F"/>
    <w:rsid w:val="001F4E21"/>
    <w:rsid w:val="001F5FBE"/>
    <w:rsid w:val="002021C4"/>
    <w:rsid w:val="002042D1"/>
    <w:rsid w:val="0020513E"/>
    <w:rsid w:val="00206086"/>
    <w:rsid w:val="002066D0"/>
    <w:rsid w:val="0021095B"/>
    <w:rsid w:val="002123CA"/>
    <w:rsid w:val="00213885"/>
    <w:rsid w:val="00216198"/>
    <w:rsid w:val="00216872"/>
    <w:rsid w:val="00221C00"/>
    <w:rsid w:val="00221FF9"/>
    <w:rsid w:val="00222D25"/>
    <w:rsid w:val="00223013"/>
    <w:rsid w:val="002235E7"/>
    <w:rsid w:val="00230859"/>
    <w:rsid w:val="0023149C"/>
    <w:rsid w:val="00232EF9"/>
    <w:rsid w:val="00235CB3"/>
    <w:rsid w:val="002407F7"/>
    <w:rsid w:val="00240F27"/>
    <w:rsid w:val="00254414"/>
    <w:rsid w:val="00264900"/>
    <w:rsid w:val="00266134"/>
    <w:rsid w:val="002665B2"/>
    <w:rsid w:val="00266ACE"/>
    <w:rsid w:val="002748EE"/>
    <w:rsid w:val="00274E48"/>
    <w:rsid w:val="002751FF"/>
    <w:rsid w:val="002814FD"/>
    <w:rsid w:val="00281FD2"/>
    <w:rsid w:val="002820B9"/>
    <w:rsid w:val="00282EBF"/>
    <w:rsid w:val="00283924"/>
    <w:rsid w:val="00286C5E"/>
    <w:rsid w:val="00286F4A"/>
    <w:rsid w:val="00291480"/>
    <w:rsid w:val="002A37FB"/>
    <w:rsid w:val="002A4F1A"/>
    <w:rsid w:val="002A7E98"/>
    <w:rsid w:val="002B1B49"/>
    <w:rsid w:val="002B263F"/>
    <w:rsid w:val="002B3824"/>
    <w:rsid w:val="002C2EA5"/>
    <w:rsid w:val="002C385B"/>
    <w:rsid w:val="002C4E79"/>
    <w:rsid w:val="002C5CE7"/>
    <w:rsid w:val="002C699E"/>
    <w:rsid w:val="002D0683"/>
    <w:rsid w:val="002E39CF"/>
    <w:rsid w:val="002E3B59"/>
    <w:rsid w:val="002E7041"/>
    <w:rsid w:val="002F1EAC"/>
    <w:rsid w:val="002F3B89"/>
    <w:rsid w:val="002F500A"/>
    <w:rsid w:val="0030140F"/>
    <w:rsid w:val="00302027"/>
    <w:rsid w:val="003032FE"/>
    <w:rsid w:val="00304CD8"/>
    <w:rsid w:val="00304FFF"/>
    <w:rsid w:val="003053CB"/>
    <w:rsid w:val="0030568A"/>
    <w:rsid w:val="00312351"/>
    <w:rsid w:val="00313797"/>
    <w:rsid w:val="00313E92"/>
    <w:rsid w:val="00316018"/>
    <w:rsid w:val="00317158"/>
    <w:rsid w:val="00325558"/>
    <w:rsid w:val="00327595"/>
    <w:rsid w:val="00336A4A"/>
    <w:rsid w:val="003447DC"/>
    <w:rsid w:val="003476FB"/>
    <w:rsid w:val="00353693"/>
    <w:rsid w:val="00353AA8"/>
    <w:rsid w:val="00353FDF"/>
    <w:rsid w:val="00354B6C"/>
    <w:rsid w:val="00354C5F"/>
    <w:rsid w:val="00362F05"/>
    <w:rsid w:val="00365D3B"/>
    <w:rsid w:val="0037070A"/>
    <w:rsid w:val="00371502"/>
    <w:rsid w:val="00373EFF"/>
    <w:rsid w:val="0037652A"/>
    <w:rsid w:val="00376F59"/>
    <w:rsid w:val="00377D25"/>
    <w:rsid w:val="00380A19"/>
    <w:rsid w:val="0038105E"/>
    <w:rsid w:val="003829E4"/>
    <w:rsid w:val="00387B16"/>
    <w:rsid w:val="00390383"/>
    <w:rsid w:val="003933C1"/>
    <w:rsid w:val="00394208"/>
    <w:rsid w:val="0039751F"/>
    <w:rsid w:val="003A14F9"/>
    <w:rsid w:val="003A2C06"/>
    <w:rsid w:val="003A3CCE"/>
    <w:rsid w:val="003A468A"/>
    <w:rsid w:val="003A6647"/>
    <w:rsid w:val="003A69FE"/>
    <w:rsid w:val="003A72F7"/>
    <w:rsid w:val="003B11EC"/>
    <w:rsid w:val="003B2BB0"/>
    <w:rsid w:val="003B497F"/>
    <w:rsid w:val="003C0722"/>
    <w:rsid w:val="003C3100"/>
    <w:rsid w:val="003C3195"/>
    <w:rsid w:val="003C4CD0"/>
    <w:rsid w:val="003C4F8C"/>
    <w:rsid w:val="003C682E"/>
    <w:rsid w:val="003C7B3A"/>
    <w:rsid w:val="003D048A"/>
    <w:rsid w:val="003D0C68"/>
    <w:rsid w:val="003D30BA"/>
    <w:rsid w:val="003E0117"/>
    <w:rsid w:val="003E044F"/>
    <w:rsid w:val="003E0C39"/>
    <w:rsid w:val="003E40D8"/>
    <w:rsid w:val="003F0FD5"/>
    <w:rsid w:val="003F492C"/>
    <w:rsid w:val="003F5AD0"/>
    <w:rsid w:val="003F7CC4"/>
    <w:rsid w:val="00401071"/>
    <w:rsid w:val="004019BE"/>
    <w:rsid w:val="00402182"/>
    <w:rsid w:val="004064B2"/>
    <w:rsid w:val="00411582"/>
    <w:rsid w:val="004115A7"/>
    <w:rsid w:val="004116E8"/>
    <w:rsid w:val="00414A77"/>
    <w:rsid w:val="0041639F"/>
    <w:rsid w:val="00421F12"/>
    <w:rsid w:val="00433684"/>
    <w:rsid w:val="004341B2"/>
    <w:rsid w:val="00435CCC"/>
    <w:rsid w:val="00437A5E"/>
    <w:rsid w:val="00442C24"/>
    <w:rsid w:val="00444D54"/>
    <w:rsid w:val="00447106"/>
    <w:rsid w:val="00453F2C"/>
    <w:rsid w:val="00454BC9"/>
    <w:rsid w:val="004638CF"/>
    <w:rsid w:val="00463F62"/>
    <w:rsid w:val="00465993"/>
    <w:rsid w:val="0047465C"/>
    <w:rsid w:val="0048116E"/>
    <w:rsid w:val="0048160B"/>
    <w:rsid w:val="00482FE8"/>
    <w:rsid w:val="00483922"/>
    <w:rsid w:val="00485B27"/>
    <w:rsid w:val="00485E4D"/>
    <w:rsid w:val="00486686"/>
    <w:rsid w:val="004873DB"/>
    <w:rsid w:val="004874AA"/>
    <w:rsid w:val="00492647"/>
    <w:rsid w:val="004A2AF1"/>
    <w:rsid w:val="004A6806"/>
    <w:rsid w:val="004A7AA3"/>
    <w:rsid w:val="004C01B3"/>
    <w:rsid w:val="004C1724"/>
    <w:rsid w:val="004C2365"/>
    <w:rsid w:val="004C2974"/>
    <w:rsid w:val="004D0246"/>
    <w:rsid w:val="004D043B"/>
    <w:rsid w:val="004D3E38"/>
    <w:rsid w:val="004D3F91"/>
    <w:rsid w:val="004D6C4D"/>
    <w:rsid w:val="004E04D6"/>
    <w:rsid w:val="004E0BBE"/>
    <w:rsid w:val="004E2520"/>
    <w:rsid w:val="004E6216"/>
    <w:rsid w:val="004F08FE"/>
    <w:rsid w:val="004F1C8B"/>
    <w:rsid w:val="004F5504"/>
    <w:rsid w:val="0050070A"/>
    <w:rsid w:val="0050187E"/>
    <w:rsid w:val="00506094"/>
    <w:rsid w:val="00507DB7"/>
    <w:rsid w:val="00510457"/>
    <w:rsid w:val="00511608"/>
    <w:rsid w:val="00513571"/>
    <w:rsid w:val="00514374"/>
    <w:rsid w:val="00515674"/>
    <w:rsid w:val="00516C29"/>
    <w:rsid w:val="00524996"/>
    <w:rsid w:val="00524E8D"/>
    <w:rsid w:val="005325DF"/>
    <w:rsid w:val="00533DB6"/>
    <w:rsid w:val="005425EA"/>
    <w:rsid w:val="00547BDF"/>
    <w:rsid w:val="005513FB"/>
    <w:rsid w:val="00551BD7"/>
    <w:rsid w:val="0055551C"/>
    <w:rsid w:val="0056148A"/>
    <w:rsid w:val="00562EF3"/>
    <w:rsid w:val="00564C3F"/>
    <w:rsid w:val="005702AE"/>
    <w:rsid w:val="0057336D"/>
    <w:rsid w:val="00576ED7"/>
    <w:rsid w:val="005770A6"/>
    <w:rsid w:val="00580950"/>
    <w:rsid w:val="00581F9A"/>
    <w:rsid w:val="00586321"/>
    <w:rsid w:val="00590FA6"/>
    <w:rsid w:val="00594182"/>
    <w:rsid w:val="005970BB"/>
    <w:rsid w:val="005A0475"/>
    <w:rsid w:val="005A0655"/>
    <w:rsid w:val="005A2D4F"/>
    <w:rsid w:val="005A48C9"/>
    <w:rsid w:val="005A4F2C"/>
    <w:rsid w:val="005A78B7"/>
    <w:rsid w:val="005B10F2"/>
    <w:rsid w:val="005B1E0C"/>
    <w:rsid w:val="005B40D3"/>
    <w:rsid w:val="005C0FEB"/>
    <w:rsid w:val="005C1545"/>
    <w:rsid w:val="005C6B4E"/>
    <w:rsid w:val="005C7A5F"/>
    <w:rsid w:val="005D043C"/>
    <w:rsid w:val="005D10FE"/>
    <w:rsid w:val="005D37B1"/>
    <w:rsid w:val="005D3D4F"/>
    <w:rsid w:val="005D4BBA"/>
    <w:rsid w:val="005D5B42"/>
    <w:rsid w:val="005D5E17"/>
    <w:rsid w:val="005E0C7B"/>
    <w:rsid w:val="005E24EA"/>
    <w:rsid w:val="005E6F47"/>
    <w:rsid w:val="005E74F8"/>
    <w:rsid w:val="005F2ED4"/>
    <w:rsid w:val="00600343"/>
    <w:rsid w:val="00600CD9"/>
    <w:rsid w:val="0060189E"/>
    <w:rsid w:val="00601A55"/>
    <w:rsid w:val="00606782"/>
    <w:rsid w:val="006174B7"/>
    <w:rsid w:val="00623CC3"/>
    <w:rsid w:val="00624887"/>
    <w:rsid w:val="006310A2"/>
    <w:rsid w:val="00631D74"/>
    <w:rsid w:val="00633503"/>
    <w:rsid w:val="00634BC6"/>
    <w:rsid w:val="006357E6"/>
    <w:rsid w:val="006374E9"/>
    <w:rsid w:val="00641148"/>
    <w:rsid w:val="00642BBF"/>
    <w:rsid w:val="0064383F"/>
    <w:rsid w:val="00645D94"/>
    <w:rsid w:val="0065288D"/>
    <w:rsid w:val="00654F71"/>
    <w:rsid w:val="00654F9A"/>
    <w:rsid w:val="00661454"/>
    <w:rsid w:val="006677E6"/>
    <w:rsid w:val="00670597"/>
    <w:rsid w:val="00670FFD"/>
    <w:rsid w:val="00680C10"/>
    <w:rsid w:val="006872D8"/>
    <w:rsid w:val="00687A80"/>
    <w:rsid w:val="00687E4A"/>
    <w:rsid w:val="00692FB5"/>
    <w:rsid w:val="00694342"/>
    <w:rsid w:val="006B0C74"/>
    <w:rsid w:val="006B33D3"/>
    <w:rsid w:val="006B3CD3"/>
    <w:rsid w:val="006B5708"/>
    <w:rsid w:val="006C5950"/>
    <w:rsid w:val="006D0DEA"/>
    <w:rsid w:val="006D488C"/>
    <w:rsid w:val="006D5AEF"/>
    <w:rsid w:val="006E1F07"/>
    <w:rsid w:val="006E4F61"/>
    <w:rsid w:val="006E5EDA"/>
    <w:rsid w:val="006F6D54"/>
    <w:rsid w:val="006F762A"/>
    <w:rsid w:val="00700F67"/>
    <w:rsid w:val="00701083"/>
    <w:rsid w:val="00702266"/>
    <w:rsid w:val="00703995"/>
    <w:rsid w:val="00703F54"/>
    <w:rsid w:val="007057DD"/>
    <w:rsid w:val="00705AD4"/>
    <w:rsid w:val="00714314"/>
    <w:rsid w:val="0071502B"/>
    <w:rsid w:val="007152AD"/>
    <w:rsid w:val="0071797E"/>
    <w:rsid w:val="00721BF5"/>
    <w:rsid w:val="007223B7"/>
    <w:rsid w:val="00724273"/>
    <w:rsid w:val="0072714F"/>
    <w:rsid w:val="0073581E"/>
    <w:rsid w:val="00740779"/>
    <w:rsid w:val="00747936"/>
    <w:rsid w:val="00750A0A"/>
    <w:rsid w:val="007510F1"/>
    <w:rsid w:val="00753B03"/>
    <w:rsid w:val="007573CB"/>
    <w:rsid w:val="007606DB"/>
    <w:rsid w:val="00760F36"/>
    <w:rsid w:val="00761301"/>
    <w:rsid w:val="0076500F"/>
    <w:rsid w:val="00766377"/>
    <w:rsid w:val="00772FF0"/>
    <w:rsid w:val="00774E76"/>
    <w:rsid w:val="00781524"/>
    <w:rsid w:val="00794896"/>
    <w:rsid w:val="007955DB"/>
    <w:rsid w:val="00796609"/>
    <w:rsid w:val="007978D9"/>
    <w:rsid w:val="007B0152"/>
    <w:rsid w:val="007B0D61"/>
    <w:rsid w:val="007B42A3"/>
    <w:rsid w:val="007B5102"/>
    <w:rsid w:val="007B583C"/>
    <w:rsid w:val="007B7B82"/>
    <w:rsid w:val="007C594A"/>
    <w:rsid w:val="007C6202"/>
    <w:rsid w:val="007C677E"/>
    <w:rsid w:val="007D09BD"/>
    <w:rsid w:val="007D1B9E"/>
    <w:rsid w:val="007D2BB1"/>
    <w:rsid w:val="007D45D0"/>
    <w:rsid w:val="007D4AA8"/>
    <w:rsid w:val="007D5769"/>
    <w:rsid w:val="007E4C5F"/>
    <w:rsid w:val="007F10FB"/>
    <w:rsid w:val="007F2466"/>
    <w:rsid w:val="007F4EDB"/>
    <w:rsid w:val="0080352B"/>
    <w:rsid w:val="00803999"/>
    <w:rsid w:val="00810A0A"/>
    <w:rsid w:val="00810F6A"/>
    <w:rsid w:val="00811BD3"/>
    <w:rsid w:val="00813AA7"/>
    <w:rsid w:val="00825F9C"/>
    <w:rsid w:val="00832A37"/>
    <w:rsid w:val="0083407F"/>
    <w:rsid w:val="0083657E"/>
    <w:rsid w:val="0084159B"/>
    <w:rsid w:val="00843BDA"/>
    <w:rsid w:val="00843C30"/>
    <w:rsid w:val="00844E64"/>
    <w:rsid w:val="00851405"/>
    <w:rsid w:val="00861AE7"/>
    <w:rsid w:val="008638F4"/>
    <w:rsid w:val="0086527C"/>
    <w:rsid w:val="008714EE"/>
    <w:rsid w:val="00872F7D"/>
    <w:rsid w:val="00876453"/>
    <w:rsid w:val="00882FCF"/>
    <w:rsid w:val="00884941"/>
    <w:rsid w:val="00884947"/>
    <w:rsid w:val="00884C83"/>
    <w:rsid w:val="00891578"/>
    <w:rsid w:val="008A0DD7"/>
    <w:rsid w:val="008A44FB"/>
    <w:rsid w:val="008A4C1C"/>
    <w:rsid w:val="008A4EE3"/>
    <w:rsid w:val="008A5602"/>
    <w:rsid w:val="008B26B8"/>
    <w:rsid w:val="008B5BDC"/>
    <w:rsid w:val="008B686F"/>
    <w:rsid w:val="008C52FE"/>
    <w:rsid w:val="008D2403"/>
    <w:rsid w:val="008D3835"/>
    <w:rsid w:val="008D4256"/>
    <w:rsid w:val="008D643D"/>
    <w:rsid w:val="008E04C1"/>
    <w:rsid w:val="008E23BC"/>
    <w:rsid w:val="008E5CF6"/>
    <w:rsid w:val="008F0B9D"/>
    <w:rsid w:val="008F7A75"/>
    <w:rsid w:val="00900A18"/>
    <w:rsid w:val="00900C16"/>
    <w:rsid w:val="009014CE"/>
    <w:rsid w:val="00902584"/>
    <w:rsid w:val="00904708"/>
    <w:rsid w:val="009054A6"/>
    <w:rsid w:val="009068FD"/>
    <w:rsid w:val="00906AA7"/>
    <w:rsid w:val="009102AC"/>
    <w:rsid w:val="0091347E"/>
    <w:rsid w:val="00915E36"/>
    <w:rsid w:val="00916D78"/>
    <w:rsid w:val="00923560"/>
    <w:rsid w:val="00923C19"/>
    <w:rsid w:val="00926E48"/>
    <w:rsid w:val="0092787F"/>
    <w:rsid w:val="00933881"/>
    <w:rsid w:val="00934B67"/>
    <w:rsid w:val="009369B2"/>
    <w:rsid w:val="00937112"/>
    <w:rsid w:val="00937443"/>
    <w:rsid w:val="0094128B"/>
    <w:rsid w:val="009461D6"/>
    <w:rsid w:val="00946917"/>
    <w:rsid w:val="009500C4"/>
    <w:rsid w:val="00950B04"/>
    <w:rsid w:val="009544DC"/>
    <w:rsid w:val="00955FEB"/>
    <w:rsid w:val="00956E54"/>
    <w:rsid w:val="00957FE9"/>
    <w:rsid w:val="00960063"/>
    <w:rsid w:val="00962474"/>
    <w:rsid w:val="00964B61"/>
    <w:rsid w:val="00973826"/>
    <w:rsid w:val="00983529"/>
    <w:rsid w:val="0098643D"/>
    <w:rsid w:val="00992652"/>
    <w:rsid w:val="00992E6D"/>
    <w:rsid w:val="00996D87"/>
    <w:rsid w:val="009A1291"/>
    <w:rsid w:val="009A174A"/>
    <w:rsid w:val="009A3FCA"/>
    <w:rsid w:val="009A6A11"/>
    <w:rsid w:val="009B1DC5"/>
    <w:rsid w:val="009B6508"/>
    <w:rsid w:val="009C05FF"/>
    <w:rsid w:val="009C7371"/>
    <w:rsid w:val="009D4354"/>
    <w:rsid w:val="009D7EE2"/>
    <w:rsid w:val="009E2C81"/>
    <w:rsid w:val="009E31DB"/>
    <w:rsid w:val="009F0269"/>
    <w:rsid w:val="009F09AE"/>
    <w:rsid w:val="009F149D"/>
    <w:rsid w:val="009F3363"/>
    <w:rsid w:val="009F3A2F"/>
    <w:rsid w:val="009F4159"/>
    <w:rsid w:val="00A00929"/>
    <w:rsid w:val="00A11662"/>
    <w:rsid w:val="00A117F4"/>
    <w:rsid w:val="00A2257A"/>
    <w:rsid w:val="00A225E6"/>
    <w:rsid w:val="00A23054"/>
    <w:rsid w:val="00A2452F"/>
    <w:rsid w:val="00A27D2D"/>
    <w:rsid w:val="00A32DD0"/>
    <w:rsid w:val="00A4167A"/>
    <w:rsid w:val="00A42300"/>
    <w:rsid w:val="00A423DB"/>
    <w:rsid w:val="00A43CC0"/>
    <w:rsid w:val="00A61069"/>
    <w:rsid w:val="00A729A0"/>
    <w:rsid w:val="00A73544"/>
    <w:rsid w:val="00A74C4F"/>
    <w:rsid w:val="00A839DC"/>
    <w:rsid w:val="00A8505D"/>
    <w:rsid w:val="00A861CA"/>
    <w:rsid w:val="00A9495E"/>
    <w:rsid w:val="00A94AB4"/>
    <w:rsid w:val="00A958D8"/>
    <w:rsid w:val="00A96055"/>
    <w:rsid w:val="00AA465E"/>
    <w:rsid w:val="00AA73AF"/>
    <w:rsid w:val="00AB0269"/>
    <w:rsid w:val="00AB1103"/>
    <w:rsid w:val="00AB1391"/>
    <w:rsid w:val="00AB33A6"/>
    <w:rsid w:val="00AB416F"/>
    <w:rsid w:val="00AC133A"/>
    <w:rsid w:val="00AC1AFF"/>
    <w:rsid w:val="00AC1E01"/>
    <w:rsid w:val="00AC5A14"/>
    <w:rsid w:val="00AC608E"/>
    <w:rsid w:val="00AC6C22"/>
    <w:rsid w:val="00AC6F78"/>
    <w:rsid w:val="00AC7D2D"/>
    <w:rsid w:val="00AD277B"/>
    <w:rsid w:val="00AE7734"/>
    <w:rsid w:val="00AF0FCB"/>
    <w:rsid w:val="00AF3A28"/>
    <w:rsid w:val="00AF7085"/>
    <w:rsid w:val="00AF7CF0"/>
    <w:rsid w:val="00B001D3"/>
    <w:rsid w:val="00B02517"/>
    <w:rsid w:val="00B103AD"/>
    <w:rsid w:val="00B14C98"/>
    <w:rsid w:val="00B20151"/>
    <w:rsid w:val="00B256FE"/>
    <w:rsid w:val="00B263D2"/>
    <w:rsid w:val="00B2726F"/>
    <w:rsid w:val="00B305A5"/>
    <w:rsid w:val="00B324DD"/>
    <w:rsid w:val="00B33342"/>
    <w:rsid w:val="00B34AF7"/>
    <w:rsid w:val="00B35D70"/>
    <w:rsid w:val="00B4153D"/>
    <w:rsid w:val="00B42DB8"/>
    <w:rsid w:val="00B462FE"/>
    <w:rsid w:val="00B51138"/>
    <w:rsid w:val="00B526A1"/>
    <w:rsid w:val="00B53296"/>
    <w:rsid w:val="00B55031"/>
    <w:rsid w:val="00B552F1"/>
    <w:rsid w:val="00B572B0"/>
    <w:rsid w:val="00B57C61"/>
    <w:rsid w:val="00B64C25"/>
    <w:rsid w:val="00B66FB3"/>
    <w:rsid w:val="00B67974"/>
    <w:rsid w:val="00B70963"/>
    <w:rsid w:val="00B8151D"/>
    <w:rsid w:val="00B86369"/>
    <w:rsid w:val="00B918E1"/>
    <w:rsid w:val="00B970B1"/>
    <w:rsid w:val="00BA3B97"/>
    <w:rsid w:val="00BA447C"/>
    <w:rsid w:val="00BB3E73"/>
    <w:rsid w:val="00BB417F"/>
    <w:rsid w:val="00BD0E4F"/>
    <w:rsid w:val="00BD1B86"/>
    <w:rsid w:val="00BD3289"/>
    <w:rsid w:val="00BD3953"/>
    <w:rsid w:val="00BD435A"/>
    <w:rsid w:val="00BD52C6"/>
    <w:rsid w:val="00BD6433"/>
    <w:rsid w:val="00BE485B"/>
    <w:rsid w:val="00BF04CE"/>
    <w:rsid w:val="00BF1EAE"/>
    <w:rsid w:val="00BF2C49"/>
    <w:rsid w:val="00BF4D64"/>
    <w:rsid w:val="00BF5127"/>
    <w:rsid w:val="00C00A6F"/>
    <w:rsid w:val="00C02F97"/>
    <w:rsid w:val="00C033A8"/>
    <w:rsid w:val="00C046FE"/>
    <w:rsid w:val="00C0479B"/>
    <w:rsid w:val="00C20380"/>
    <w:rsid w:val="00C2137C"/>
    <w:rsid w:val="00C235DD"/>
    <w:rsid w:val="00C2487A"/>
    <w:rsid w:val="00C26C2F"/>
    <w:rsid w:val="00C276D6"/>
    <w:rsid w:val="00C27A46"/>
    <w:rsid w:val="00C354DD"/>
    <w:rsid w:val="00C35D6A"/>
    <w:rsid w:val="00C42225"/>
    <w:rsid w:val="00C43F27"/>
    <w:rsid w:val="00C5467E"/>
    <w:rsid w:val="00C550FB"/>
    <w:rsid w:val="00C619E0"/>
    <w:rsid w:val="00C62187"/>
    <w:rsid w:val="00C6370A"/>
    <w:rsid w:val="00C64B66"/>
    <w:rsid w:val="00C667B0"/>
    <w:rsid w:val="00C73740"/>
    <w:rsid w:val="00C73A1F"/>
    <w:rsid w:val="00C757F9"/>
    <w:rsid w:val="00C761CC"/>
    <w:rsid w:val="00C76362"/>
    <w:rsid w:val="00C7686E"/>
    <w:rsid w:val="00C777C0"/>
    <w:rsid w:val="00C800C0"/>
    <w:rsid w:val="00C806A3"/>
    <w:rsid w:val="00C8178D"/>
    <w:rsid w:val="00C8192B"/>
    <w:rsid w:val="00C81932"/>
    <w:rsid w:val="00C9331A"/>
    <w:rsid w:val="00C947FA"/>
    <w:rsid w:val="00C96850"/>
    <w:rsid w:val="00CA0AF8"/>
    <w:rsid w:val="00CA2041"/>
    <w:rsid w:val="00CA4972"/>
    <w:rsid w:val="00CB17C7"/>
    <w:rsid w:val="00CB20D9"/>
    <w:rsid w:val="00CB2DA7"/>
    <w:rsid w:val="00CB36A6"/>
    <w:rsid w:val="00CB4B24"/>
    <w:rsid w:val="00CC04C3"/>
    <w:rsid w:val="00CC3C37"/>
    <w:rsid w:val="00CC4137"/>
    <w:rsid w:val="00CD022E"/>
    <w:rsid w:val="00CD1C2E"/>
    <w:rsid w:val="00CD1D93"/>
    <w:rsid w:val="00CD1DB4"/>
    <w:rsid w:val="00CD2472"/>
    <w:rsid w:val="00CD3167"/>
    <w:rsid w:val="00CD3CA4"/>
    <w:rsid w:val="00CD4F63"/>
    <w:rsid w:val="00CD53DA"/>
    <w:rsid w:val="00CE0ABF"/>
    <w:rsid w:val="00CE19C6"/>
    <w:rsid w:val="00CE203A"/>
    <w:rsid w:val="00CE21E1"/>
    <w:rsid w:val="00CE2738"/>
    <w:rsid w:val="00CE5E29"/>
    <w:rsid w:val="00CF15DD"/>
    <w:rsid w:val="00CF1FA0"/>
    <w:rsid w:val="00CF2132"/>
    <w:rsid w:val="00CF6691"/>
    <w:rsid w:val="00CF6854"/>
    <w:rsid w:val="00CF7B9B"/>
    <w:rsid w:val="00D0221A"/>
    <w:rsid w:val="00D0500E"/>
    <w:rsid w:val="00D0608C"/>
    <w:rsid w:val="00D10A61"/>
    <w:rsid w:val="00D16BA8"/>
    <w:rsid w:val="00D258D2"/>
    <w:rsid w:val="00D27963"/>
    <w:rsid w:val="00D400AA"/>
    <w:rsid w:val="00D419D0"/>
    <w:rsid w:val="00D51208"/>
    <w:rsid w:val="00D5258D"/>
    <w:rsid w:val="00D5412C"/>
    <w:rsid w:val="00D55402"/>
    <w:rsid w:val="00D56AF4"/>
    <w:rsid w:val="00D56F53"/>
    <w:rsid w:val="00D571C6"/>
    <w:rsid w:val="00D6009E"/>
    <w:rsid w:val="00D62AC8"/>
    <w:rsid w:val="00D6451B"/>
    <w:rsid w:val="00D64912"/>
    <w:rsid w:val="00D65AD9"/>
    <w:rsid w:val="00D66250"/>
    <w:rsid w:val="00D66667"/>
    <w:rsid w:val="00D66861"/>
    <w:rsid w:val="00D7501C"/>
    <w:rsid w:val="00D757B6"/>
    <w:rsid w:val="00D76928"/>
    <w:rsid w:val="00D77838"/>
    <w:rsid w:val="00D77BDD"/>
    <w:rsid w:val="00D866DC"/>
    <w:rsid w:val="00D87232"/>
    <w:rsid w:val="00D9074E"/>
    <w:rsid w:val="00D92B47"/>
    <w:rsid w:val="00D95192"/>
    <w:rsid w:val="00DA0F47"/>
    <w:rsid w:val="00DA3D27"/>
    <w:rsid w:val="00DA69F7"/>
    <w:rsid w:val="00DA6CA3"/>
    <w:rsid w:val="00DB2D06"/>
    <w:rsid w:val="00DB4936"/>
    <w:rsid w:val="00DC25DA"/>
    <w:rsid w:val="00DC5BD1"/>
    <w:rsid w:val="00DD10F4"/>
    <w:rsid w:val="00DD27FB"/>
    <w:rsid w:val="00DD4522"/>
    <w:rsid w:val="00DD4E90"/>
    <w:rsid w:val="00DD5632"/>
    <w:rsid w:val="00DD74AB"/>
    <w:rsid w:val="00DD7A5C"/>
    <w:rsid w:val="00DD7D8B"/>
    <w:rsid w:val="00DE6C80"/>
    <w:rsid w:val="00DF2ACD"/>
    <w:rsid w:val="00DF2C8C"/>
    <w:rsid w:val="00DF6B2D"/>
    <w:rsid w:val="00E03676"/>
    <w:rsid w:val="00E04600"/>
    <w:rsid w:val="00E05912"/>
    <w:rsid w:val="00E10A4C"/>
    <w:rsid w:val="00E119CD"/>
    <w:rsid w:val="00E127AA"/>
    <w:rsid w:val="00E156FA"/>
    <w:rsid w:val="00E17CF3"/>
    <w:rsid w:val="00E21040"/>
    <w:rsid w:val="00E225DC"/>
    <w:rsid w:val="00E22696"/>
    <w:rsid w:val="00E22E98"/>
    <w:rsid w:val="00E24502"/>
    <w:rsid w:val="00E262A7"/>
    <w:rsid w:val="00E31218"/>
    <w:rsid w:val="00E33142"/>
    <w:rsid w:val="00E33539"/>
    <w:rsid w:val="00E40DF9"/>
    <w:rsid w:val="00E415D1"/>
    <w:rsid w:val="00E44A89"/>
    <w:rsid w:val="00E469B4"/>
    <w:rsid w:val="00E46BD1"/>
    <w:rsid w:val="00E47131"/>
    <w:rsid w:val="00E47442"/>
    <w:rsid w:val="00E4794A"/>
    <w:rsid w:val="00E47E45"/>
    <w:rsid w:val="00E549D2"/>
    <w:rsid w:val="00E54EF6"/>
    <w:rsid w:val="00E57E06"/>
    <w:rsid w:val="00E61894"/>
    <w:rsid w:val="00E66C41"/>
    <w:rsid w:val="00E671C3"/>
    <w:rsid w:val="00E70156"/>
    <w:rsid w:val="00E726BA"/>
    <w:rsid w:val="00E72F2F"/>
    <w:rsid w:val="00E77E67"/>
    <w:rsid w:val="00E83201"/>
    <w:rsid w:val="00E84B1A"/>
    <w:rsid w:val="00E904D3"/>
    <w:rsid w:val="00E91722"/>
    <w:rsid w:val="00E91B29"/>
    <w:rsid w:val="00E92886"/>
    <w:rsid w:val="00E9334B"/>
    <w:rsid w:val="00E93B17"/>
    <w:rsid w:val="00E969B4"/>
    <w:rsid w:val="00E97369"/>
    <w:rsid w:val="00EA3259"/>
    <w:rsid w:val="00EB2AEC"/>
    <w:rsid w:val="00EB3490"/>
    <w:rsid w:val="00EB67CD"/>
    <w:rsid w:val="00EC103B"/>
    <w:rsid w:val="00EC26DC"/>
    <w:rsid w:val="00EC290D"/>
    <w:rsid w:val="00EC45C0"/>
    <w:rsid w:val="00EC4899"/>
    <w:rsid w:val="00EC4E45"/>
    <w:rsid w:val="00EC5467"/>
    <w:rsid w:val="00ED0AD1"/>
    <w:rsid w:val="00ED10CA"/>
    <w:rsid w:val="00ED12BC"/>
    <w:rsid w:val="00ED3460"/>
    <w:rsid w:val="00ED3F53"/>
    <w:rsid w:val="00EE138A"/>
    <w:rsid w:val="00EE58FF"/>
    <w:rsid w:val="00EE7785"/>
    <w:rsid w:val="00EF4B4E"/>
    <w:rsid w:val="00EF599C"/>
    <w:rsid w:val="00F02486"/>
    <w:rsid w:val="00F02AE0"/>
    <w:rsid w:val="00F0576E"/>
    <w:rsid w:val="00F06171"/>
    <w:rsid w:val="00F0642B"/>
    <w:rsid w:val="00F07F5C"/>
    <w:rsid w:val="00F12640"/>
    <w:rsid w:val="00F14ABF"/>
    <w:rsid w:val="00F1546B"/>
    <w:rsid w:val="00F2237C"/>
    <w:rsid w:val="00F24467"/>
    <w:rsid w:val="00F257AA"/>
    <w:rsid w:val="00F304AD"/>
    <w:rsid w:val="00F35DCF"/>
    <w:rsid w:val="00F40A50"/>
    <w:rsid w:val="00F41AF4"/>
    <w:rsid w:val="00F4391D"/>
    <w:rsid w:val="00F44882"/>
    <w:rsid w:val="00F449DC"/>
    <w:rsid w:val="00F456CD"/>
    <w:rsid w:val="00F60FA2"/>
    <w:rsid w:val="00F63BF1"/>
    <w:rsid w:val="00F64491"/>
    <w:rsid w:val="00F65D4C"/>
    <w:rsid w:val="00F66DDA"/>
    <w:rsid w:val="00F67532"/>
    <w:rsid w:val="00F70D00"/>
    <w:rsid w:val="00F71D6B"/>
    <w:rsid w:val="00F7358E"/>
    <w:rsid w:val="00F75106"/>
    <w:rsid w:val="00F7676B"/>
    <w:rsid w:val="00F86FD1"/>
    <w:rsid w:val="00F91862"/>
    <w:rsid w:val="00F94BEB"/>
    <w:rsid w:val="00F97388"/>
    <w:rsid w:val="00FA2D32"/>
    <w:rsid w:val="00FA3BC5"/>
    <w:rsid w:val="00FA4AC4"/>
    <w:rsid w:val="00FB5963"/>
    <w:rsid w:val="00FB6D49"/>
    <w:rsid w:val="00FC541F"/>
    <w:rsid w:val="00FC5DBB"/>
    <w:rsid w:val="00FD0159"/>
    <w:rsid w:val="00FD01A3"/>
    <w:rsid w:val="00FD2DFA"/>
    <w:rsid w:val="00FD3404"/>
    <w:rsid w:val="00FE2746"/>
    <w:rsid w:val="00FE635A"/>
    <w:rsid w:val="00FE75DF"/>
    <w:rsid w:val="00FE79E9"/>
    <w:rsid w:val="00FF06D2"/>
    <w:rsid w:val="00FF41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047BB"/>
  <w15:chartTrackingRefBased/>
  <w15:docId w15:val="{10E0BF1B-B714-4828-AA9B-7FD1E0637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232"/>
    <w:pPr>
      <w:spacing w:line="259" w:lineRule="auto"/>
    </w:pPr>
    <w:rPr>
      <w:kern w:val="0"/>
      <w:sz w:val="22"/>
      <w:szCs w:val="22"/>
      <w14:ligatures w14:val="none"/>
    </w:rPr>
  </w:style>
  <w:style w:type="paragraph" w:styleId="Heading1">
    <w:name w:val="heading 1"/>
    <w:basedOn w:val="Normal"/>
    <w:next w:val="Normal"/>
    <w:link w:val="Heading1Char"/>
    <w:uiPriority w:val="9"/>
    <w:qFormat/>
    <w:rsid w:val="00D87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7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2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2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2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2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2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2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2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7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2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232"/>
    <w:rPr>
      <w:rFonts w:eastAsiaTheme="majorEastAsia" w:cstheme="majorBidi"/>
      <w:color w:val="272727" w:themeColor="text1" w:themeTint="D8"/>
    </w:rPr>
  </w:style>
  <w:style w:type="paragraph" w:styleId="Title">
    <w:name w:val="Title"/>
    <w:basedOn w:val="Normal"/>
    <w:next w:val="Normal"/>
    <w:link w:val="TitleChar"/>
    <w:uiPriority w:val="10"/>
    <w:qFormat/>
    <w:rsid w:val="00D87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2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2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232"/>
    <w:pPr>
      <w:spacing w:before="160"/>
      <w:jc w:val="center"/>
    </w:pPr>
    <w:rPr>
      <w:i/>
      <w:iCs/>
      <w:color w:val="404040" w:themeColor="text1" w:themeTint="BF"/>
    </w:rPr>
  </w:style>
  <w:style w:type="character" w:customStyle="1" w:styleId="QuoteChar">
    <w:name w:val="Quote Char"/>
    <w:basedOn w:val="DefaultParagraphFont"/>
    <w:link w:val="Quote"/>
    <w:uiPriority w:val="29"/>
    <w:rsid w:val="00D87232"/>
    <w:rPr>
      <w:i/>
      <w:iCs/>
      <w:color w:val="404040" w:themeColor="text1" w:themeTint="BF"/>
    </w:rPr>
  </w:style>
  <w:style w:type="paragraph" w:styleId="ListParagraph">
    <w:name w:val="List Paragraph"/>
    <w:basedOn w:val="Normal"/>
    <w:uiPriority w:val="34"/>
    <w:qFormat/>
    <w:rsid w:val="00D87232"/>
    <w:pPr>
      <w:ind w:left="720"/>
      <w:contextualSpacing/>
    </w:pPr>
  </w:style>
  <w:style w:type="character" w:styleId="IntenseEmphasis">
    <w:name w:val="Intense Emphasis"/>
    <w:basedOn w:val="DefaultParagraphFont"/>
    <w:uiPriority w:val="21"/>
    <w:qFormat/>
    <w:rsid w:val="00D87232"/>
    <w:rPr>
      <w:i/>
      <w:iCs/>
      <w:color w:val="0F4761" w:themeColor="accent1" w:themeShade="BF"/>
    </w:rPr>
  </w:style>
  <w:style w:type="paragraph" w:styleId="IntenseQuote">
    <w:name w:val="Intense Quote"/>
    <w:basedOn w:val="Normal"/>
    <w:next w:val="Normal"/>
    <w:link w:val="IntenseQuoteChar"/>
    <w:uiPriority w:val="30"/>
    <w:qFormat/>
    <w:rsid w:val="00D87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232"/>
    <w:rPr>
      <w:i/>
      <w:iCs/>
      <w:color w:val="0F4761" w:themeColor="accent1" w:themeShade="BF"/>
    </w:rPr>
  </w:style>
  <w:style w:type="character" w:styleId="IntenseReference">
    <w:name w:val="Intense Reference"/>
    <w:basedOn w:val="DefaultParagraphFont"/>
    <w:uiPriority w:val="32"/>
    <w:qFormat/>
    <w:rsid w:val="00D87232"/>
    <w:rPr>
      <w:b/>
      <w:bCs/>
      <w:smallCaps/>
      <w:color w:val="0F4761" w:themeColor="accent1" w:themeShade="BF"/>
      <w:spacing w:val="5"/>
    </w:rPr>
  </w:style>
  <w:style w:type="paragraph" w:styleId="TOCHeading">
    <w:name w:val="TOC Heading"/>
    <w:basedOn w:val="Heading1"/>
    <w:next w:val="Normal"/>
    <w:uiPriority w:val="39"/>
    <w:unhideWhenUsed/>
    <w:qFormat/>
    <w:rsid w:val="00D87232"/>
    <w:pPr>
      <w:spacing w:before="240" w:after="0"/>
      <w:outlineLvl w:val="9"/>
    </w:pPr>
    <w:rPr>
      <w:rFonts w:ascii="Times New Roman" w:hAnsi="Times New Roman"/>
      <w:b/>
      <w:color w:val="000000" w:themeColor="text1"/>
      <w:sz w:val="24"/>
      <w:szCs w:val="32"/>
      <w:lang w:val="en-US"/>
    </w:rPr>
  </w:style>
  <w:style w:type="paragraph" w:styleId="FootnoteText">
    <w:name w:val="footnote text"/>
    <w:basedOn w:val="Normal"/>
    <w:link w:val="FootnoteTextChar"/>
    <w:uiPriority w:val="99"/>
    <w:unhideWhenUsed/>
    <w:qFormat/>
    <w:rsid w:val="00D87232"/>
    <w:pPr>
      <w:spacing w:after="0" w:line="240" w:lineRule="auto"/>
    </w:pPr>
    <w:rPr>
      <w:sz w:val="20"/>
      <w:szCs w:val="20"/>
    </w:rPr>
  </w:style>
  <w:style w:type="character" w:customStyle="1" w:styleId="FootnoteTextChar">
    <w:name w:val="Footnote Text Char"/>
    <w:basedOn w:val="DefaultParagraphFont"/>
    <w:link w:val="FootnoteText"/>
    <w:uiPriority w:val="99"/>
    <w:rsid w:val="00D87232"/>
    <w:rPr>
      <w:kern w:val="0"/>
      <w:sz w:val="20"/>
      <w:szCs w:val="20"/>
      <w14:ligatures w14:val="none"/>
    </w:rPr>
  </w:style>
  <w:style w:type="character" w:styleId="FootnoteReference">
    <w:name w:val="footnote reference"/>
    <w:basedOn w:val="DefaultParagraphFont"/>
    <w:uiPriority w:val="99"/>
    <w:unhideWhenUsed/>
    <w:rsid w:val="00D87232"/>
    <w:rPr>
      <w:vertAlign w:val="superscript"/>
    </w:rPr>
  </w:style>
  <w:style w:type="paragraph" w:styleId="TOC2">
    <w:name w:val="toc 2"/>
    <w:basedOn w:val="Normal"/>
    <w:next w:val="Normal"/>
    <w:autoRedefine/>
    <w:uiPriority w:val="39"/>
    <w:unhideWhenUsed/>
    <w:rsid w:val="00D87232"/>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D87232"/>
    <w:pPr>
      <w:tabs>
        <w:tab w:val="right" w:leader="dot" w:pos="9062"/>
      </w:tabs>
      <w:spacing w:after="100"/>
    </w:pPr>
    <w:rPr>
      <w:rFonts w:eastAsiaTheme="minorEastAsia" w:cs="Times New Roman"/>
      <w:lang w:val="en-US"/>
    </w:rPr>
  </w:style>
  <w:style w:type="character" w:styleId="Hyperlink">
    <w:name w:val="Hyperlink"/>
    <w:basedOn w:val="DefaultParagraphFont"/>
    <w:uiPriority w:val="99"/>
    <w:unhideWhenUsed/>
    <w:rsid w:val="00D87232"/>
    <w:rPr>
      <w:color w:val="467886" w:themeColor="hyperlink"/>
      <w:u w:val="single"/>
    </w:rPr>
  </w:style>
  <w:style w:type="paragraph" w:styleId="Header">
    <w:name w:val="header"/>
    <w:basedOn w:val="Normal"/>
    <w:link w:val="HeaderChar"/>
    <w:uiPriority w:val="99"/>
    <w:unhideWhenUsed/>
    <w:rsid w:val="00D872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7232"/>
    <w:rPr>
      <w:kern w:val="0"/>
      <w:sz w:val="22"/>
      <w:szCs w:val="22"/>
      <w14:ligatures w14:val="none"/>
    </w:rPr>
  </w:style>
  <w:style w:type="paragraph" w:styleId="Footer">
    <w:name w:val="footer"/>
    <w:basedOn w:val="Normal"/>
    <w:link w:val="FooterChar"/>
    <w:uiPriority w:val="99"/>
    <w:unhideWhenUsed/>
    <w:rsid w:val="00D872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7232"/>
    <w:rPr>
      <w:kern w:val="0"/>
      <w:sz w:val="22"/>
      <w:szCs w:val="22"/>
      <w14:ligatures w14:val="none"/>
    </w:rPr>
  </w:style>
  <w:style w:type="table" w:styleId="TableGrid">
    <w:name w:val="Table Grid"/>
    <w:basedOn w:val="TableNormal"/>
    <w:uiPriority w:val="39"/>
    <w:rsid w:val="00D8723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7232"/>
    <w:rPr>
      <w:sz w:val="16"/>
      <w:szCs w:val="16"/>
    </w:rPr>
  </w:style>
  <w:style w:type="paragraph" w:styleId="CommentText">
    <w:name w:val="annotation text"/>
    <w:basedOn w:val="Normal"/>
    <w:link w:val="CommentTextChar"/>
    <w:uiPriority w:val="99"/>
    <w:unhideWhenUsed/>
    <w:rsid w:val="00D87232"/>
    <w:pPr>
      <w:spacing w:line="240" w:lineRule="auto"/>
    </w:pPr>
    <w:rPr>
      <w:sz w:val="20"/>
      <w:szCs w:val="20"/>
    </w:rPr>
  </w:style>
  <w:style w:type="character" w:customStyle="1" w:styleId="CommentTextChar">
    <w:name w:val="Comment Text Char"/>
    <w:basedOn w:val="DefaultParagraphFont"/>
    <w:link w:val="CommentText"/>
    <w:uiPriority w:val="99"/>
    <w:rsid w:val="00D8723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033A8"/>
    <w:rPr>
      <w:b/>
      <w:bCs/>
    </w:rPr>
  </w:style>
  <w:style w:type="character" w:customStyle="1" w:styleId="CommentSubjectChar">
    <w:name w:val="Comment Subject Char"/>
    <w:basedOn w:val="CommentTextChar"/>
    <w:link w:val="CommentSubject"/>
    <w:uiPriority w:val="99"/>
    <w:semiHidden/>
    <w:rsid w:val="00C033A8"/>
    <w:rPr>
      <w:b/>
      <w:bCs/>
      <w:kern w:val="0"/>
      <w:sz w:val="20"/>
      <w:szCs w:val="20"/>
      <w14:ligatures w14:val="none"/>
    </w:rPr>
  </w:style>
  <w:style w:type="character" w:styleId="UnresolvedMention">
    <w:name w:val="Unresolved Mention"/>
    <w:basedOn w:val="DefaultParagraphFont"/>
    <w:uiPriority w:val="99"/>
    <w:semiHidden/>
    <w:unhideWhenUsed/>
    <w:rsid w:val="00551BD7"/>
    <w:rPr>
      <w:color w:val="605E5C"/>
      <w:shd w:val="clear" w:color="auto" w:fill="E1DFDD"/>
    </w:rPr>
  </w:style>
  <w:style w:type="paragraph" w:styleId="Revision">
    <w:name w:val="Revision"/>
    <w:hidden/>
    <w:uiPriority w:val="99"/>
    <w:semiHidden/>
    <w:rsid w:val="00C02F97"/>
    <w:pPr>
      <w:spacing w:after="0" w:line="240" w:lineRule="auto"/>
    </w:pPr>
    <w:rPr>
      <w:kern w:val="0"/>
      <w:sz w:val="22"/>
      <w:szCs w:val="22"/>
      <w14:ligatures w14:val="none"/>
    </w:rPr>
  </w:style>
  <w:style w:type="paragraph" w:styleId="NormalWeb">
    <w:name w:val="Normal (Web)"/>
    <w:basedOn w:val="Normal"/>
    <w:uiPriority w:val="99"/>
    <w:semiHidden/>
    <w:unhideWhenUsed/>
    <w:rsid w:val="0041639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2DF1AA594F154DB131322879235ACA" ma:contentTypeVersion="5" ma:contentTypeDescription="Create a new document." ma:contentTypeScope="" ma:versionID="a280dac2d78b7d8676bfb522f629f2b8">
  <xsd:schema xmlns:xsd="http://www.w3.org/2001/XMLSchema" xmlns:xs="http://www.w3.org/2001/XMLSchema" xmlns:p="http://schemas.microsoft.com/office/2006/metadata/properties" xmlns:ns3="58ea859e-e0dd-4c6a-b08c-24cbdf102b0f" targetNamespace="http://schemas.microsoft.com/office/2006/metadata/properties" ma:root="true" ma:fieldsID="e10d4e60db304e671306055cf23c0224" ns3:_="">
    <xsd:import namespace="58ea859e-e0dd-4c6a-b08c-24cbdf102b0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a859e-e0dd-4c6a-b08c-24cbdf102b0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8ea859e-e0dd-4c6a-b08c-24cbdf102b0f" xsi:nil="true"/>
  </documentManagement>
</p:properties>
</file>

<file path=customXml/itemProps1.xml><?xml version="1.0" encoding="utf-8"?>
<ds:datastoreItem xmlns:ds="http://schemas.openxmlformats.org/officeDocument/2006/customXml" ds:itemID="{4972A9FB-BE23-4B07-828B-9D493F90BF8A}">
  <ds:schemaRefs>
    <ds:schemaRef ds:uri="http://schemas.microsoft.com/sharepoint/v3/contenttype/forms"/>
  </ds:schemaRefs>
</ds:datastoreItem>
</file>

<file path=customXml/itemProps2.xml><?xml version="1.0" encoding="utf-8"?>
<ds:datastoreItem xmlns:ds="http://schemas.openxmlformats.org/officeDocument/2006/customXml" ds:itemID="{A99D7519-52B9-4F9C-A622-435919442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a859e-e0dd-4c6a-b08c-24cbdf102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49716-2920-463B-9C61-BD9FEA3535C2}">
  <ds:schemaRefs>
    <ds:schemaRef ds:uri="http://schemas.openxmlformats.org/officeDocument/2006/bibliography"/>
  </ds:schemaRefs>
</ds:datastoreItem>
</file>

<file path=customXml/itemProps4.xml><?xml version="1.0" encoding="utf-8"?>
<ds:datastoreItem xmlns:ds="http://schemas.openxmlformats.org/officeDocument/2006/customXml" ds:itemID="{E6E2DD04-F384-466B-B783-8327369A7744}">
  <ds:schemaRefs>
    <ds:schemaRef ds:uri="http://schemas.microsoft.com/office/2006/metadata/properties"/>
    <ds:schemaRef ds:uri="http://schemas.microsoft.com/office/infopath/2007/PartnerControls"/>
    <ds:schemaRef ds:uri="58ea859e-e0dd-4c6a-b08c-24cbdf102b0f"/>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9</Pages>
  <Words>3299</Words>
  <Characters>18807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sinanc@koc.com.tr</dc:creator>
  <cp:keywords/>
  <dc:description/>
  <cp:lastModifiedBy>Sinem Dalkıç Aydın</cp:lastModifiedBy>
  <cp:revision>383</cp:revision>
  <cp:lastPrinted>2026-04-22T08:28:00Z</cp:lastPrinted>
  <dcterms:created xsi:type="dcterms:W3CDTF">2025-11-07T12:59:00Z</dcterms:created>
  <dcterms:modified xsi:type="dcterms:W3CDTF">2026-08-26T10:43:00Z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0x0101000A2DF1AA594F154DB131322879235ACA</vt:lpwstr>
  </property>
  <property fmtid="{D5CDD505-2E9C-101B-9397-08002B2CF9AE}" pid="3" name="MSIP_Label_8a37338e-94fa-45a3-b143-3665594c809b_Enabled">
    <vt:lpwstr>true</vt:lpwstr>
  </property>
  <property fmtid="{D5CDD505-2E9C-101B-9397-08002B2CF9AE}" pid="4" name="MSIP_Label_8a37338e-94fa-45a3-b143-3665594c809b_SetDate">
    <vt:lpwstr>2026-08-26T07:19:47Z</vt:lpwstr>
  </property>
  <property fmtid="{D5CDD505-2E9C-101B-9397-08002B2CF9AE}" pid="5" name="MSIP_Label_8a37338e-94fa-45a3-b143-3665594c809b_Method">
    <vt:lpwstr>Privileged</vt:lpwstr>
  </property>
  <property fmtid="{D5CDD505-2E9C-101B-9397-08002B2CF9AE}" pid="6" name="MSIP_Label_8a37338e-94fa-45a3-b143-3665594c809b_Name">
    <vt:lpwstr>8a37338e-94fa-45a3-b143-3665594c809b</vt:lpwstr>
  </property>
  <property fmtid="{D5CDD505-2E9C-101B-9397-08002B2CF9AE}" pid="7" name="MSIP_Label_8a37338e-94fa-45a3-b143-3665594c809b_SiteId">
    <vt:lpwstr>24c709af-4c59-471d-aa95-0d9e6566a26e</vt:lpwstr>
  </property>
  <property fmtid="{D5CDD505-2E9C-101B-9397-08002B2CF9AE}" pid="8" name="MSIP_Label_8a37338e-94fa-45a3-b143-3665594c809b_ActionId">
    <vt:lpwstr>1c097f8e-ac90-428e-b5cc-b45ffe612618</vt:lpwstr>
  </property>
  <property fmtid="{D5CDD505-2E9C-101B-9397-08002B2CF9AE}" pid="9" name="MSIP_Label_8a37338e-94fa-45a3-b143-3665594c809b_ContentBits">
    <vt:lpwstr>0</vt:lpwstr>
  </property>
  <property fmtid="{D5CDD505-2E9C-101B-9397-08002B2CF9AE}" pid="10" name="MSIP_Label_8a37338e-94fa-45a3-b143-3665594c809b_Tag">
    <vt:lpwstr>10, 0, 1, 1</vt:lpwstr>
  </property>
</Properties>
</file>